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0F03" w14:textId="77777777" w:rsidR="00A80C05" w:rsidRPr="00A80C05" w:rsidRDefault="00A80C05" w:rsidP="00A80C05">
      <w:pPr>
        <w:jc w:val="both"/>
        <w:rPr>
          <w:rFonts w:ascii="Arial" w:eastAsia="SimSun" w:hAnsi="Arial" w:cs="Arial"/>
          <w:sz w:val="24"/>
          <w:szCs w:val="24"/>
        </w:rPr>
      </w:pPr>
    </w:p>
    <w:p w14:paraId="537E8A34" w14:textId="2FC60628" w:rsidR="00A80C05" w:rsidRPr="00A80C05" w:rsidRDefault="001F3390" w:rsidP="00A80C05">
      <w:pPr>
        <w:pBdr>
          <w:top w:val="single" w:sz="4" w:space="1" w:color="auto"/>
          <w:left w:val="single" w:sz="4" w:space="4" w:color="auto"/>
          <w:bottom w:val="single" w:sz="4" w:space="1" w:color="auto"/>
          <w:right w:val="single" w:sz="4" w:space="4" w:color="auto"/>
        </w:pBdr>
        <w:jc w:val="center"/>
        <w:rPr>
          <w:rFonts w:ascii="Arial" w:hAnsi="Arial" w:cs="Arial"/>
          <w:b/>
          <w:bCs/>
          <w:i/>
          <w:iCs/>
          <w:caps/>
          <w:sz w:val="26"/>
          <w:szCs w:val="26"/>
        </w:rPr>
      </w:pPr>
      <w:r>
        <w:rPr>
          <w:rFonts w:ascii="Arial" w:hAnsi="Arial" w:cs="Arial"/>
          <w:b/>
          <w:caps/>
          <w:sz w:val="26"/>
          <w:szCs w:val="26"/>
        </w:rPr>
        <w:t xml:space="preserve">Fiche de poste </w:t>
      </w:r>
    </w:p>
    <w:p w14:paraId="3888DBDC" w14:textId="77777777" w:rsidR="00A80C05" w:rsidRPr="00A80C05" w:rsidRDefault="00A80C05" w:rsidP="00A80C05">
      <w:pPr>
        <w:pBdr>
          <w:top w:val="single" w:sz="4" w:space="1" w:color="auto"/>
          <w:left w:val="single" w:sz="4" w:space="4" w:color="auto"/>
          <w:bottom w:val="single" w:sz="4" w:space="1" w:color="auto"/>
          <w:right w:val="single" w:sz="4" w:space="4" w:color="auto"/>
        </w:pBdr>
        <w:jc w:val="center"/>
        <w:rPr>
          <w:rFonts w:ascii="Arial" w:hAnsi="Arial" w:cs="Arial"/>
          <w:b/>
          <w:bCs/>
          <w:caps/>
          <w:sz w:val="26"/>
          <w:szCs w:val="26"/>
        </w:rPr>
      </w:pPr>
      <w:r w:rsidRPr="00A80C05">
        <w:rPr>
          <w:rFonts w:ascii="Arial" w:hAnsi="Arial" w:cs="Arial"/>
          <w:b/>
          <w:sz w:val="26"/>
          <w:szCs w:val="26"/>
        </w:rPr>
        <w:t>ASSISTANT/E PROJET (H/F)</w:t>
      </w:r>
    </w:p>
    <w:p w14:paraId="75676122" w14:textId="77777777" w:rsidR="00A80C05" w:rsidRPr="00A80C05" w:rsidRDefault="00A80C05" w:rsidP="00A80C05">
      <w:pPr>
        <w:ind w:right="1332"/>
        <w:jc w:val="both"/>
        <w:rPr>
          <w:rFonts w:ascii="Arial" w:hAnsi="Arial" w:cs="Arial"/>
          <w:b/>
          <w:bCs/>
          <w:sz w:val="22"/>
          <w:szCs w:val="22"/>
        </w:rPr>
      </w:pPr>
    </w:p>
    <w:p w14:paraId="1A0649DE" w14:textId="6B8EFED3" w:rsidR="00A80C05" w:rsidRPr="00A80C05" w:rsidRDefault="00A80C05" w:rsidP="00A80C05">
      <w:pPr>
        <w:pBdr>
          <w:top w:val="single" w:sz="4" w:space="1" w:color="auto"/>
          <w:left w:val="single" w:sz="4" w:space="4" w:color="auto"/>
          <w:bottom w:val="single" w:sz="4" w:space="1" w:color="auto"/>
          <w:right w:val="single" w:sz="4" w:space="4" w:color="auto"/>
        </w:pBdr>
        <w:ind w:left="4245" w:hanging="4245"/>
        <w:jc w:val="both"/>
        <w:rPr>
          <w:rFonts w:ascii="Arial" w:hAnsi="Arial" w:cs="Arial"/>
          <w:sz w:val="22"/>
          <w:szCs w:val="22"/>
        </w:rPr>
      </w:pPr>
      <w:r w:rsidRPr="00A80C05">
        <w:rPr>
          <w:rFonts w:ascii="Arial" w:hAnsi="Arial" w:cs="Arial"/>
          <w:b/>
          <w:sz w:val="22"/>
          <w:szCs w:val="22"/>
        </w:rPr>
        <w:t>Titre :</w:t>
      </w:r>
      <w:bookmarkStart w:id="0" w:name="_Hlk126682589"/>
      <w:r w:rsidRPr="00A80C05">
        <w:rPr>
          <w:rFonts w:ascii="Arial" w:hAnsi="Arial" w:cs="Arial"/>
          <w:b/>
          <w:sz w:val="22"/>
          <w:szCs w:val="22"/>
        </w:rPr>
        <w:tab/>
      </w:r>
      <w:r w:rsidRPr="00A80C05">
        <w:rPr>
          <w:rFonts w:ascii="Arial" w:hAnsi="Arial" w:cs="Arial"/>
          <w:sz w:val="22"/>
          <w:szCs w:val="22"/>
        </w:rPr>
        <w:t>Assistant(e) de projet</w:t>
      </w:r>
    </w:p>
    <w:bookmarkEnd w:id="0"/>
    <w:p w14:paraId="7E4C8E81" w14:textId="210FB265" w:rsidR="00A80C05" w:rsidRPr="00A80C05" w:rsidRDefault="00A80C05" w:rsidP="00A80C05">
      <w:pPr>
        <w:pBdr>
          <w:top w:val="single" w:sz="4" w:space="1" w:color="auto"/>
          <w:left w:val="single" w:sz="4" w:space="4" w:color="auto"/>
          <w:bottom w:val="single" w:sz="4" w:space="1" w:color="auto"/>
          <w:right w:val="single" w:sz="4" w:space="4" w:color="auto"/>
        </w:pBdr>
        <w:ind w:left="4245" w:hanging="4245"/>
        <w:jc w:val="both"/>
        <w:rPr>
          <w:rFonts w:ascii="Arial" w:hAnsi="Arial" w:cs="Arial"/>
          <w:b/>
          <w:bCs/>
          <w:sz w:val="22"/>
          <w:szCs w:val="22"/>
        </w:rPr>
      </w:pPr>
      <w:r w:rsidRPr="00A80C05">
        <w:rPr>
          <w:rFonts w:ascii="Arial" w:hAnsi="Arial" w:cs="Arial"/>
          <w:b/>
          <w:sz w:val="22"/>
          <w:szCs w:val="22"/>
        </w:rPr>
        <w:t>Pays ou zone :</w:t>
      </w:r>
      <w:r w:rsidRPr="00A80C05">
        <w:rPr>
          <w:rFonts w:ascii="Arial" w:hAnsi="Arial" w:cs="Arial"/>
          <w:b/>
          <w:sz w:val="22"/>
          <w:szCs w:val="22"/>
        </w:rPr>
        <w:tab/>
      </w:r>
      <w:r w:rsidRPr="00A80C05">
        <w:rPr>
          <w:rFonts w:ascii="Arial" w:hAnsi="Arial" w:cs="Arial"/>
          <w:sz w:val="22"/>
          <w:szCs w:val="22"/>
        </w:rPr>
        <w:t>Tunisie</w:t>
      </w:r>
    </w:p>
    <w:p w14:paraId="5A03E84B" w14:textId="70321D78" w:rsidR="00A80C05" w:rsidRPr="00A80C05" w:rsidRDefault="00A80C05" w:rsidP="00A80C05">
      <w:pPr>
        <w:pBdr>
          <w:top w:val="single" w:sz="4" w:space="1" w:color="auto"/>
          <w:left w:val="single" w:sz="4" w:space="4" w:color="auto"/>
          <w:bottom w:val="single" w:sz="4" w:space="1" w:color="auto"/>
          <w:right w:val="single" w:sz="4" w:space="4" w:color="auto"/>
        </w:pBdr>
        <w:ind w:left="4245" w:hanging="4245"/>
        <w:jc w:val="both"/>
        <w:rPr>
          <w:rFonts w:ascii="Arial" w:hAnsi="Arial" w:cs="Arial"/>
          <w:b/>
          <w:bCs/>
          <w:sz w:val="22"/>
          <w:szCs w:val="22"/>
        </w:rPr>
      </w:pPr>
      <w:r w:rsidRPr="00A80C05">
        <w:rPr>
          <w:rFonts w:ascii="Arial" w:hAnsi="Arial" w:cs="Arial"/>
          <w:b/>
          <w:sz w:val="22"/>
          <w:szCs w:val="22"/>
        </w:rPr>
        <w:t>Nombre d’experts :</w:t>
      </w:r>
      <w:r w:rsidRPr="00A80C05">
        <w:rPr>
          <w:rFonts w:ascii="Arial" w:hAnsi="Arial" w:cs="Arial"/>
          <w:b/>
          <w:sz w:val="22"/>
          <w:szCs w:val="22"/>
        </w:rPr>
        <w:tab/>
        <w:t>1</w:t>
      </w:r>
    </w:p>
    <w:p w14:paraId="62F361C8" w14:textId="0F29F495" w:rsidR="00A80C05" w:rsidRPr="00A80C05" w:rsidRDefault="00A80C05" w:rsidP="00A80C0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A80C05">
        <w:rPr>
          <w:rFonts w:ascii="Arial" w:hAnsi="Arial" w:cs="Arial"/>
          <w:b/>
          <w:sz w:val="22"/>
          <w:szCs w:val="22"/>
        </w:rPr>
        <w:t>Qualité :</w:t>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i/>
          <w:sz w:val="22"/>
          <w:szCs w:val="22"/>
        </w:rPr>
        <w:t>Jeune professionnel(le) ou confirmé(e)</w:t>
      </w:r>
    </w:p>
    <w:p w14:paraId="2DFB1C02" w14:textId="77777777" w:rsidR="00A80C05" w:rsidRPr="00A80C05" w:rsidRDefault="00A80C05" w:rsidP="00A80C05">
      <w:pPr>
        <w:pBdr>
          <w:top w:val="single" w:sz="4" w:space="1" w:color="auto"/>
          <w:left w:val="single" w:sz="4" w:space="4" w:color="auto"/>
          <w:bottom w:val="single" w:sz="4" w:space="1" w:color="auto"/>
          <w:right w:val="single" w:sz="4" w:space="4" w:color="auto"/>
        </w:pBdr>
        <w:ind w:left="4245" w:hanging="4245"/>
        <w:jc w:val="both"/>
        <w:rPr>
          <w:rFonts w:ascii="Arial" w:hAnsi="Arial" w:cs="Arial"/>
          <w:b/>
          <w:bCs/>
          <w:sz w:val="22"/>
          <w:szCs w:val="22"/>
        </w:rPr>
      </w:pPr>
    </w:p>
    <w:p w14:paraId="156E5737" w14:textId="2CD637F8" w:rsidR="00A80C05" w:rsidRPr="00A80C05" w:rsidRDefault="00A80C05" w:rsidP="00A80C05">
      <w:pPr>
        <w:pBdr>
          <w:top w:val="single" w:sz="4" w:space="1" w:color="auto"/>
          <w:left w:val="single" w:sz="4" w:space="4" w:color="auto"/>
          <w:bottom w:val="single" w:sz="4" w:space="1" w:color="auto"/>
          <w:right w:val="single" w:sz="4" w:space="4" w:color="auto"/>
        </w:pBdr>
        <w:ind w:left="4248" w:hanging="4248"/>
        <w:rPr>
          <w:rFonts w:ascii="Arial" w:hAnsi="Arial" w:cs="Arial"/>
          <w:sz w:val="22"/>
          <w:szCs w:val="22"/>
        </w:rPr>
      </w:pPr>
      <w:r w:rsidRPr="00A80C05">
        <w:rPr>
          <w:rFonts w:ascii="Arial" w:hAnsi="Arial" w:cs="Arial"/>
          <w:b/>
          <w:sz w:val="22"/>
          <w:szCs w:val="22"/>
        </w:rPr>
        <w:t>Objet de la mission :</w:t>
      </w:r>
      <w:r w:rsidRPr="00A80C05">
        <w:rPr>
          <w:rFonts w:ascii="Arial" w:hAnsi="Arial" w:cs="Arial"/>
          <w:b/>
          <w:sz w:val="22"/>
          <w:szCs w:val="22"/>
        </w:rPr>
        <w:tab/>
      </w:r>
      <w:r w:rsidRPr="00A80C05">
        <w:rPr>
          <w:rFonts w:ascii="Arial" w:hAnsi="Arial" w:cs="Arial"/>
          <w:sz w:val="22"/>
          <w:szCs w:val="22"/>
        </w:rPr>
        <w:t>Assistance administrative, opérationnelle et financière au chef de projet</w:t>
      </w:r>
    </w:p>
    <w:p w14:paraId="45148E54" w14:textId="494FF439" w:rsidR="00A80C05" w:rsidRPr="00A80C05" w:rsidRDefault="00A80C05" w:rsidP="00A80C05">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00A80C05">
        <w:rPr>
          <w:rFonts w:ascii="Arial" w:hAnsi="Arial" w:cs="Arial"/>
          <w:b/>
          <w:sz w:val="22"/>
          <w:szCs w:val="22"/>
        </w:rPr>
        <w:t>Durée estimée :</w:t>
      </w:r>
      <w:r w:rsidRPr="00A80C05">
        <w:rPr>
          <w:rFonts w:ascii="Arial" w:hAnsi="Arial" w:cs="Arial"/>
          <w:sz w:val="22"/>
          <w:szCs w:val="22"/>
        </w:rPr>
        <w:tab/>
      </w:r>
      <w:r w:rsidRPr="00A80C05">
        <w:rPr>
          <w:rFonts w:ascii="Arial" w:hAnsi="Arial" w:cs="Arial"/>
          <w:sz w:val="22"/>
          <w:szCs w:val="22"/>
        </w:rPr>
        <w:tab/>
      </w:r>
      <w:r w:rsidRPr="00A80C05">
        <w:rPr>
          <w:rFonts w:ascii="Arial" w:hAnsi="Arial" w:cs="Arial"/>
          <w:sz w:val="22"/>
          <w:szCs w:val="22"/>
        </w:rPr>
        <w:tab/>
      </w:r>
      <w:r w:rsidRPr="00A80C05">
        <w:rPr>
          <w:rFonts w:ascii="Arial" w:hAnsi="Arial" w:cs="Arial"/>
          <w:sz w:val="22"/>
          <w:szCs w:val="22"/>
        </w:rPr>
        <w:tab/>
        <w:t>Prestation récurrente</w:t>
      </w:r>
    </w:p>
    <w:p w14:paraId="40A512F1" w14:textId="0A6D2D34" w:rsidR="00A80C05" w:rsidRPr="00A80C05" w:rsidRDefault="00A80C05" w:rsidP="00A80C05">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00A80C05">
        <w:rPr>
          <w:rFonts w:ascii="Arial" w:hAnsi="Arial" w:cs="Arial"/>
          <w:b/>
          <w:bCs/>
          <w:sz w:val="22"/>
          <w:szCs w:val="22"/>
        </w:rPr>
        <w:t>Lieu d’exécution</w:t>
      </w:r>
      <w:r w:rsidRPr="00A80C05">
        <w:rPr>
          <w:rFonts w:ascii="Arial" w:hAnsi="Arial" w:cs="Arial"/>
          <w:sz w:val="22"/>
          <w:szCs w:val="22"/>
        </w:rPr>
        <w:t> :</w:t>
      </w:r>
      <w:r w:rsidRPr="00A80C05">
        <w:rPr>
          <w:rFonts w:ascii="Arial" w:hAnsi="Arial" w:cs="Arial"/>
          <w:sz w:val="22"/>
          <w:szCs w:val="22"/>
        </w:rPr>
        <w:tab/>
      </w:r>
      <w:r w:rsidRPr="00A80C05">
        <w:rPr>
          <w:rFonts w:ascii="Arial" w:hAnsi="Arial" w:cs="Arial"/>
          <w:sz w:val="22"/>
          <w:szCs w:val="22"/>
        </w:rPr>
        <w:tab/>
      </w:r>
      <w:r w:rsidRPr="00A80C05">
        <w:rPr>
          <w:rFonts w:ascii="Arial" w:hAnsi="Arial" w:cs="Arial"/>
          <w:sz w:val="22"/>
          <w:szCs w:val="22"/>
        </w:rPr>
        <w:tab/>
      </w:r>
      <w:r w:rsidRPr="00A80C05">
        <w:rPr>
          <w:rFonts w:ascii="Arial" w:hAnsi="Arial" w:cs="Arial"/>
          <w:sz w:val="22"/>
          <w:szCs w:val="22"/>
        </w:rPr>
        <w:tab/>
        <w:t>Tunis - Tunisie</w:t>
      </w:r>
    </w:p>
    <w:p w14:paraId="17D48D02" w14:textId="6728274D" w:rsidR="00A80C05" w:rsidRPr="00A80C05" w:rsidRDefault="00A80C05" w:rsidP="00A80C0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80C05">
        <w:rPr>
          <w:rFonts w:ascii="Arial" w:hAnsi="Arial" w:cs="Arial"/>
          <w:b/>
          <w:sz w:val="22"/>
          <w:szCs w:val="22"/>
        </w:rPr>
        <w:t>Dates:</w:t>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r>
      <w:r w:rsidRPr="00A80C05">
        <w:rPr>
          <w:rFonts w:ascii="Arial" w:hAnsi="Arial" w:cs="Arial"/>
          <w:b/>
          <w:sz w:val="22"/>
          <w:szCs w:val="22"/>
        </w:rPr>
        <w:tab/>
        <w:t>Décembre 2023</w:t>
      </w:r>
      <w:r>
        <w:rPr>
          <w:rFonts w:ascii="Arial" w:hAnsi="Arial" w:cs="Arial"/>
          <w:b/>
          <w:sz w:val="22"/>
          <w:szCs w:val="22"/>
        </w:rPr>
        <w:t xml:space="preserve"> – </w:t>
      </w:r>
      <w:r w:rsidR="00DC2435">
        <w:rPr>
          <w:rFonts w:ascii="Arial" w:hAnsi="Arial" w:cs="Arial"/>
          <w:b/>
          <w:sz w:val="22"/>
          <w:szCs w:val="22"/>
        </w:rPr>
        <w:t>31/12/2027</w:t>
      </w:r>
    </w:p>
    <w:p w14:paraId="503236F4" w14:textId="77777777" w:rsidR="00A80C05" w:rsidRPr="00A80C05" w:rsidRDefault="00A80C05" w:rsidP="00A80C0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14:paraId="31731572" w14:textId="77777777" w:rsidR="00A80C05" w:rsidRPr="00A80C05" w:rsidRDefault="00A80C05" w:rsidP="00A80C05">
      <w:pPr>
        <w:jc w:val="both"/>
        <w:rPr>
          <w:rFonts w:ascii="Arial" w:hAnsi="Arial" w:cs="Arial"/>
          <w:b/>
          <w:bCs/>
          <w:sz w:val="22"/>
          <w:szCs w:val="22"/>
        </w:rPr>
      </w:pPr>
    </w:p>
    <w:p w14:paraId="35343020" w14:textId="77777777" w:rsidR="00A80C05" w:rsidRPr="00A80C05" w:rsidRDefault="00A80C05" w:rsidP="00A80C05">
      <w:pPr>
        <w:numPr>
          <w:ilvl w:val="0"/>
          <w:numId w:val="1"/>
        </w:numPr>
        <w:suppressAutoHyphens/>
        <w:spacing w:before="120" w:after="120" w:line="300" w:lineRule="atLeast"/>
        <w:ind w:left="357" w:right="1332" w:hanging="357"/>
        <w:jc w:val="both"/>
        <w:rPr>
          <w:rFonts w:ascii="Arial" w:hAnsi="Arial" w:cs="Arial"/>
          <w:b/>
          <w:color w:val="2F5496"/>
          <w:sz w:val="24"/>
          <w:szCs w:val="24"/>
          <w:lang w:val="fr"/>
        </w:rPr>
      </w:pPr>
      <w:r w:rsidRPr="00A80C05">
        <w:rPr>
          <w:rFonts w:ascii="Arial" w:hAnsi="Arial" w:cs="Arial"/>
          <w:b/>
          <w:color w:val="2F5496"/>
          <w:sz w:val="24"/>
          <w:szCs w:val="24"/>
          <w:lang w:val="fr"/>
        </w:rPr>
        <w:t>Description du projet et du contexte</w:t>
      </w:r>
    </w:p>
    <w:p w14:paraId="2E270821" w14:textId="77777777" w:rsidR="00A80C05" w:rsidRPr="00A80C05" w:rsidRDefault="00A80C05" w:rsidP="00A80C05">
      <w:pPr>
        <w:numPr>
          <w:ilvl w:val="1"/>
          <w:numId w:val="2"/>
        </w:numPr>
        <w:suppressAutoHyphens/>
        <w:spacing w:before="120" w:after="120" w:line="300" w:lineRule="atLeast"/>
        <w:ind w:right="1332"/>
        <w:jc w:val="both"/>
        <w:rPr>
          <w:rFonts w:ascii="Arial" w:hAnsi="Arial" w:cs="Arial"/>
          <w:b/>
          <w:color w:val="2F5496"/>
          <w:sz w:val="24"/>
          <w:szCs w:val="24"/>
          <w:lang w:val="fr"/>
        </w:rPr>
      </w:pPr>
      <w:r w:rsidRPr="00A80C05">
        <w:rPr>
          <w:rFonts w:ascii="Arial" w:hAnsi="Arial" w:cs="Arial"/>
          <w:b/>
          <w:color w:val="2F5496"/>
          <w:sz w:val="24"/>
          <w:szCs w:val="24"/>
          <w:lang w:val="fr"/>
        </w:rPr>
        <w:t>Projet</w:t>
      </w:r>
    </w:p>
    <w:p w14:paraId="2A6F9EED" w14:textId="77777777" w:rsidR="00A80C05" w:rsidRPr="00A80C05" w:rsidRDefault="00A80C05" w:rsidP="00A80C05">
      <w:pPr>
        <w:spacing w:before="120"/>
        <w:jc w:val="both"/>
        <w:rPr>
          <w:rFonts w:ascii="Arial" w:hAnsi="Arial"/>
          <w:sz w:val="24"/>
        </w:rPr>
      </w:pPr>
      <w:r w:rsidRPr="00A80C05">
        <w:rPr>
          <w:rFonts w:ascii="Arial" w:hAnsi="Arial"/>
          <w:sz w:val="24"/>
        </w:rPr>
        <w:t>Le projet «Appui aux opérations de recherche et de sauvetage en mer en Tunisie»</w:t>
      </w:r>
      <w:r w:rsidRPr="00A80C05">
        <w:rPr>
          <w:rFonts w:ascii="Arial" w:hAnsi="Arial"/>
          <w:sz w:val="24"/>
        </w:rPr>
        <w:br/>
        <w:t>(NDICI-GEO-NEAR/2022/437-469) vise à contribuer à l’amélioration des capacités et la coordination des forces tunisiennes dans le cadre des opérations de recherche et de sauvetage en mer.</w:t>
      </w:r>
    </w:p>
    <w:p w14:paraId="1730A1C6" w14:textId="77777777" w:rsidR="00A80C05" w:rsidRPr="00A80C05" w:rsidRDefault="00A80C05" w:rsidP="00A80C05">
      <w:pPr>
        <w:spacing w:before="120"/>
        <w:jc w:val="both"/>
        <w:rPr>
          <w:rFonts w:ascii="Arial" w:hAnsi="Arial"/>
          <w:sz w:val="24"/>
        </w:rPr>
      </w:pPr>
      <w:r w:rsidRPr="00A80C05">
        <w:rPr>
          <w:rFonts w:ascii="Arial" w:hAnsi="Arial"/>
          <w:sz w:val="24"/>
        </w:rPr>
        <w:t>Le programme comprend 4 objectifs spécifiques :</w:t>
      </w:r>
    </w:p>
    <w:p w14:paraId="3FBADAD5" w14:textId="7958F3D1" w:rsidR="00A80C05" w:rsidRPr="00A80C05" w:rsidRDefault="00A80C05" w:rsidP="00A80C05">
      <w:pPr>
        <w:pStyle w:val="Paragraphedeliste"/>
        <w:numPr>
          <w:ilvl w:val="0"/>
          <w:numId w:val="4"/>
        </w:numPr>
        <w:suppressAutoHyphens/>
        <w:spacing w:before="120" w:line="300" w:lineRule="atLeast"/>
        <w:jc w:val="both"/>
        <w:rPr>
          <w:rFonts w:ascii="Arial" w:hAnsi="Arial"/>
          <w:sz w:val="24"/>
        </w:rPr>
      </w:pPr>
      <w:r w:rsidRPr="00A80C05">
        <w:rPr>
          <w:rFonts w:ascii="Arial" w:hAnsi="Arial"/>
          <w:sz w:val="24"/>
        </w:rPr>
        <w:t>Appuyer les autorités tunisiennes en vue de renforcer leurs capacités opérationnelles (flottes et autres);</w:t>
      </w:r>
    </w:p>
    <w:p w14:paraId="7E69F62A" w14:textId="19584405" w:rsidR="00A80C05" w:rsidRPr="00A80C05" w:rsidRDefault="00A80C05" w:rsidP="00A80C05">
      <w:pPr>
        <w:pStyle w:val="Paragraphedeliste"/>
        <w:numPr>
          <w:ilvl w:val="0"/>
          <w:numId w:val="4"/>
        </w:numPr>
        <w:suppressAutoHyphens/>
        <w:spacing w:before="120" w:line="300" w:lineRule="atLeast"/>
        <w:jc w:val="both"/>
        <w:rPr>
          <w:rFonts w:ascii="Arial" w:hAnsi="Arial"/>
          <w:sz w:val="24"/>
        </w:rPr>
      </w:pPr>
      <w:r w:rsidRPr="00A80C05">
        <w:rPr>
          <w:rFonts w:ascii="Arial" w:hAnsi="Arial"/>
          <w:sz w:val="24"/>
        </w:rPr>
        <w:t>Apporter un soutien aux autorités tunisiennes afin de renforcer la Marine Nationale et le MRCC via de l’équipement fonctionnels et la formation du personnel;</w:t>
      </w:r>
    </w:p>
    <w:p w14:paraId="4215B2D4" w14:textId="1340A42F" w:rsidR="00A80C05" w:rsidRPr="00A80C05" w:rsidRDefault="00A80C05" w:rsidP="00A80C05">
      <w:pPr>
        <w:pStyle w:val="Paragraphedeliste"/>
        <w:numPr>
          <w:ilvl w:val="0"/>
          <w:numId w:val="4"/>
        </w:numPr>
        <w:suppressAutoHyphens/>
        <w:spacing w:before="120" w:line="300" w:lineRule="atLeast"/>
        <w:jc w:val="both"/>
        <w:rPr>
          <w:rFonts w:ascii="Arial" w:hAnsi="Arial"/>
          <w:sz w:val="24"/>
        </w:rPr>
      </w:pPr>
      <w:r w:rsidRPr="00A80C05">
        <w:rPr>
          <w:rFonts w:ascii="Arial" w:hAnsi="Arial"/>
          <w:sz w:val="24"/>
        </w:rPr>
        <w:t xml:space="preserve">Fournir un appui aux autorités tunisiennes pour améliorer les mécanismes de coordination dans le domaine des activités de recherche et de sauvetage ; </w:t>
      </w:r>
    </w:p>
    <w:p w14:paraId="557A355F" w14:textId="5907CE95" w:rsidR="00A80C05" w:rsidRPr="00A80C05" w:rsidRDefault="00A80C05" w:rsidP="00A80C05">
      <w:pPr>
        <w:pStyle w:val="Paragraphedeliste"/>
        <w:numPr>
          <w:ilvl w:val="0"/>
          <w:numId w:val="4"/>
        </w:numPr>
        <w:suppressAutoHyphens/>
        <w:spacing w:before="120" w:line="300" w:lineRule="atLeast"/>
        <w:jc w:val="both"/>
        <w:rPr>
          <w:rFonts w:ascii="Arial" w:hAnsi="Arial"/>
          <w:sz w:val="24"/>
        </w:rPr>
      </w:pPr>
      <w:r w:rsidRPr="00A80C05">
        <w:rPr>
          <w:rFonts w:ascii="Arial" w:hAnsi="Arial"/>
          <w:sz w:val="24"/>
        </w:rPr>
        <w:t xml:space="preserve">Renforcer la coopération des autorités tunisiennes avec les agences de l’UE, les États membres de l’UE et les pays voisins en matière de SAR. </w:t>
      </w:r>
    </w:p>
    <w:p w14:paraId="4C5E6CDB" w14:textId="77777777" w:rsidR="00A80C05" w:rsidRPr="00A80C05" w:rsidRDefault="00A80C05" w:rsidP="00A80C05">
      <w:pPr>
        <w:spacing w:before="120"/>
        <w:jc w:val="both"/>
        <w:rPr>
          <w:rFonts w:ascii="Arial" w:hAnsi="Arial"/>
          <w:sz w:val="24"/>
        </w:rPr>
      </w:pPr>
      <w:r w:rsidRPr="00A80C05">
        <w:rPr>
          <w:rFonts w:ascii="Arial" w:hAnsi="Arial"/>
          <w:sz w:val="24"/>
        </w:rPr>
        <w:t>Ce projet est mis en œuvre CIVIPOL en partenariat avec la GIZ, au profit des autorités tunisiennes bénéficiaires.</w:t>
      </w:r>
    </w:p>
    <w:p w14:paraId="5D82E440" w14:textId="77777777" w:rsidR="00A80C05" w:rsidRPr="00A80C05" w:rsidRDefault="00A80C05" w:rsidP="00A80C05">
      <w:pPr>
        <w:spacing w:before="120"/>
        <w:jc w:val="both"/>
        <w:rPr>
          <w:rFonts w:ascii="Arial" w:hAnsi="Arial"/>
          <w:sz w:val="24"/>
        </w:rPr>
      </w:pPr>
    </w:p>
    <w:p w14:paraId="017B4B2A" w14:textId="77777777" w:rsidR="00A80C05" w:rsidRPr="00A80C05" w:rsidRDefault="00A80C05" w:rsidP="00A80C05">
      <w:pPr>
        <w:numPr>
          <w:ilvl w:val="1"/>
          <w:numId w:val="2"/>
        </w:numPr>
        <w:suppressAutoHyphens/>
        <w:spacing w:before="120" w:after="120" w:line="300" w:lineRule="atLeast"/>
        <w:ind w:right="1332"/>
        <w:jc w:val="both"/>
        <w:rPr>
          <w:rFonts w:ascii="Arial" w:hAnsi="Arial" w:cs="Arial"/>
          <w:b/>
          <w:color w:val="2F5496"/>
          <w:sz w:val="24"/>
          <w:szCs w:val="24"/>
          <w:lang w:val="fr"/>
        </w:rPr>
      </w:pPr>
      <w:r w:rsidRPr="00A80C05">
        <w:rPr>
          <w:rFonts w:ascii="Arial" w:hAnsi="Arial" w:cs="Arial"/>
          <w:b/>
          <w:color w:val="2F5496"/>
          <w:sz w:val="24"/>
          <w:szCs w:val="24"/>
          <w:lang w:val="fr"/>
        </w:rPr>
        <w:t>Contexte</w:t>
      </w:r>
    </w:p>
    <w:p w14:paraId="71FF2A8D" w14:textId="77777777" w:rsidR="00A80C05" w:rsidRPr="00A80C05" w:rsidRDefault="00A80C05" w:rsidP="00A80C05">
      <w:pPr>
        <w:spacing w:before="120"/>
        <w:jc w:val="both"/>
        <w:rPr>
          <w:rFonts w:ascii="Arial" w:hAnsi="Arial"/>
          <w:sz w:val="24"/>
        </w:rPr>
      </w:pPr>
      <w:r w:rsidRPr="00A80C05">
        <w:rPr>
          <w:rFonts w:ascii="Arial" w:hAnsi="Arial"/>
          <w:sz w:val="24"/>
        </w:rPr>
        <w:t>La Tunisie fait face à une recrudescence très importante des départs de bateaux illégaux dont la mauvaise qualité génère de nombreux accidents et naufrages ; les rescapés doivent être secourus par les acteurs maritimes et pris en charge lors de leur retour à terre en accord avec les législations applicables (droits humains et droit de la mer).</w:t>
      </w:r>
    </w:p>
    <w:p w14:paraId="65104813" w14:textId="77777777" w:rsidR="00A80C05" w:rsidRPr="00A80C05" w:rsidRDefault="00A80C05" w:rsidP="00A80C05">
      <w:pPr>
        <w:spacing w:before="120"/>
        <w:jc w:val="both"/>
        <w:rPr>
          <w:rFonts w:ascii="Arial" w:hAnsi="Arial"/>
          <w:sz w:val="24"/>
        </w:rPr>
      </w:pPr>
      <w:r w:rsidRPr="00A80C05">
        <w:rPr>
          <w:rFonts w:ascii="Arial" w:hAnsi="Arial"/>
          <w:sz w:val="24"/>
        </w:rPr>
        <w:t>Les actions doivent être menées en accord avec les droits maritime et international (convention SOLAS de 1974, convention SAR79, Convention des Nations Unies sur le Droit de la Mer de 1982, droits humains et d’assistance aux naufragés…) et les sources du droit national dont les législations et réglementations de la République de Tunisie.</w:t>
      </w:r>
    </w:p>
    <w:p w14:paraId="3CA9F903" w14:textId="77777777" w:rsidR="00A80C05" w:rsidRPr="00A80C05" w:rsidRDefault="00A80C05" w:rsidP="00A80C05">
      <w:pPr>
        <w:spacing w:before="120"/>
        <w:jc w:val="both"/>
        <w:rPr>
          <w:rFonts w:ascii="Arial" w:hAnsi="Arial"/>
          <w:sz w:val="24"/>
        </w:rPr>
      </w:pPr>
      <w:r w:rsidRPr="00A80C05">
        <w:rPr>
          <w:rFonts w:ascii="Arial" w:hAnsi="Arial"/>
          <w:sz w:val="24"/>
        </w:rPr>
        <w:lastRenderedPageBreak/>
        <w:t>Le projet prévoit un accompagnement technique et un soutien matériel aux capacités des deux bénéficiaires du projet, la Garde Nationale Maritime et la Marine Nationale (Service National de Surveillance Côtière - SNSC).</w:t>
      </w:r>
    </w:p>
    <w:p w14:paraId="6940DB4F" w14:textId="77777777" w:rsidR="00A80C05" w:rsidRPr="00A80C05" w:rsidRDefault="00A80C05" w:rsidP="00A80C05">
      <w:pPr>
        <w:spacing w:before="120" w:after="120"/>
        <w:jc w:val="both"/>
        <w:rPr>
          <w:rFonts w:ascii="Arial" w:hAnsi="Arial" w:cs="Arial"/>
          <w:sz w:val="22"/>
          <w:szCs w:val="22"/>
        </w:rPr>
      </w:pPr>
    </w:p>
    <w:p w14:paraId="782A4EAC" w14:textId="77777777" w:rsidR="00A80C05" w:rsidRPr="00A80C05" w:rsidRDefault="00A80C05" w:rsidP="00A80C05">
      <w:pPr>
        <w:pStyle w:val="Paragraphedeliste"/>
        <w:numPr>
          <w:ilvl w:val="0"/>
          <w:numId w:val="1"/>
        </w:numPr>
        <w:suppressAutoHyphens/>
        <w:spacing w:before="120" w:after="120" w:line="300" w:lineRule="atLeast"/>
        <w:ind w:right="1332"/>
        <w:jc w:val="both"/>
        <w:rPr>
          <w:rFonts w:ascii="Arial" w:hAnsi="Arial" w:cs="Arial"/>
          <w:b/>
          <w:color w:val="2F5496"/>
          <w:sz w:val="24"/>
          <w:szCs w:val="24"/>
        </w:rPr>
      </w:pPr>
      <w:r w:rsidRPr="00A80C05">
        <w:rPr>
          <w:rFonts w:ascii="Arial" w:hAnsi="Arial" w:cs="Arial"/>
          <w:b/>
          <w:color w:val="2F5496"/>
          <w:sz w:val="24"/>
          <w:szCs w:val="24"/>
        </w:rPr>
        <w:t>Objet de la mission</w:t>
      </w:r>
    </w:p>
    <w:p w14:paraId="0A1908AF" w14:textId="465FB970" w:rsidR="00A80C05" w:rsidRPr="00AB1EB4" w:rsidRDefault="0057313A" w:rsidP="00A80C05">
      <w:pPr>
        <w:rPr>
          <w:rFonts w:ascii="Arial" w:hAnsi="Arial" w:cs="Arial"/>
          <w:sz w:val="24"/>
          <w:szCs w:val="24"/>
        </w:rPr>
      </w:pPr>
      <w:r>
        <w:rPr>
          <w:rFonts w:ascii="Arial" w:hAnsi="Arial" w:cs="Arial"/>
          <w:sz w:val="24"/>
          <w:szCs w:val="24"/>
        </w:rPr>
        <w:t>Placé(e) sou</w:t>
      </w:r>
      <w:r w:rsidR="00DA11BD">
        <w:rPr>
          <w:rFonts w:ascii="Arial" w:hAnsi="Arial" w:cs="Arial"/>
          <w:sz w:val="24"/>
          <w:szCs w:val="24"/>
        </w:rPr>
        <w:t>s</w:t>
      </w:r>
      <w:r>
        <w:rPr>
          <w:rFonts w:ascii="Arial" w:hAnsi="Arial" w:cs="Arial"/>
          <w:sz w:val="24"/>
          <w:szCs w:val="24"/>
        </w:rPr>
        <w:t xml:space="preserve"> l’autorité de l’administrateur de projet, l</w:t>
      </w:r>
      <w:r w:rsidR="00A80C05" w:rsidRPr="00AB1EB4">
        <w:rPr>
          <w:rFonts w:ascii="Arial" w:hAnsi="Arial" w:cs="Arial"/>
          <w:sz w:val="24"/>
          <w:szCs w:val="24"/>
        </w:rPr>
        <w:t>’assistant</w:t>
      </w:r>
      <w:r w:rsidR="00AB1EB4">
        <w:rPr>
          <w:rFonts w:ascii="Arial" w:hAnsi="Arial" w:cs="Arial"/>
          <w:sz w:val="24"/>
          <w:szCs w:val="24"/>
        </w:rPr>
        <w:t>(e)</w:t>
      </w:r>
      <w:r w:rsidR="00A80C05" w:rsidRPr="00AB1EB4">
        <w:rPr>
          <w:rFonts w:ascii="Arial" w:hAnsi="Arial" w:cs="Arial"/>
          <w:sz w:val="24"/>
          <w:szCs w:val="24"/>
        </w:rPr>
        <w:t xml:space="preserve"> de projet </w:t>
      </w:r>
      <w:r>
        <w:rPr>
          <w:rFonts w:ascii="Arial" w:hAnsi="Arial" w:cs="Arial"/>
          <w:sz w:val="24"/>
          <w:szCs w:val="24"/>
        </w:rPr>
        <w:t xml:space="preserve">apporte sa </w:t>
      </w:r>
      <w:r w:rsidR="00A80C05" w:rsidRPr="00AB1EB4">
        <w:rPr>
          <w:rFonts w:ascii="Arial" w:hAnsi="Arial" w:cs="Arial"/>
          <w:sz w:val="24"/>
          <w:szCs w:val="24"/>
        </w:rPr>
        <w:t>contribu</w:t>
      </w:r>
      <w:r>
        <w:rPr>
          <w:rFonts w:ascii="Arial" w:hAnsi="Arial" w:cs="Arial"/>
          <w:sz w:val="24"/>
          <w:szCs w:val="24"/>
        </w:rPr>
        <w:t>tion</w:t>
      </w:r>
      <w:r w:rsidR="00A80C05" w:rsidRPr="00AB1EB4">
        <w:rPr>
          <w:rFonts w:ascii="Arial" w:hAnsi="Arial" w:cs="Arial"/>
          <w:sz w:val="24"/>
          <w:szCs w:val="24"/>
        </w:rPr>
        <w:t xml:space="preserve"> à </w:t>
      </w:r>
      <w:r>
        <w:rPr>
          <w:rFonts w:ascii="Arial" w:hAnsi="Arial" w:cs="Arial"/>
          <w:sz w:val="24"/>
          <w:szCs w:val="24"/>
        </w:rPr>
        <w:t xml:space="preserve">la </w:t>
      </w:r>
      <w:r w:rsidR="00A80C05" w:rsidRPr="00AB1EB4">
        <w:rPr>
          <w:rFonts w:ascii="Arial" w:hAnsi="Arial" w:cs="Arial"/>
          <w:sz w:val="24"/>
          <w:szCs w:val="24"/>
        </w:rPr>
        <w:t xml:space="preserve">mise en œuvre </w:t>
      </w:r>
      <w:r>
        <w:rPr>
          <w:rFonts w:ascii="Arial" w:hAnsi="Arial" w:cs="Arial"/>
          <w:sz w:val="24"/>
          <w:szCs w:val="24"/>
        </w:rPr>
        <w:t>du projet</w:t>
      </w:r>
      <w:r w:rsidR="00A80C05" w:rsidRPr="00AB1EB4">
        <w:rPr>
          <w:rFonts w:ascii="Arial" w:hAnsi="Arial" w:cs="Arial"/>
          <w:sz w:val="24"/>
          <w:szCs w:val="24"/>
        </w:rPr>
        <w:t xml:space="preserve"> </w:t>
      </w:r>
      <w:r>
        <w:rPr>
          <w:rFonts w:ascii="Arial" w:hAnsi="Arial" w:cs="Arial"/>
          <w:sz w:val="24"/>
          <w:szCs w:val="24"/>
        </w:rPr>
        <w:t>en exécutant des tâches de soutien</w:t>
      </w:r>
      <w:r w:rsidR="00A80C05" w:rsidRPr="00AB1EB4">
        <w:rPr>
          <w:rFonts w:ascii="Arial" w:hAnsi="Arial" w:cs="Arial"/>
          <w:sz w:val="24"/>
          <w:szCs w:val="24"/>
        </w:rPr>
        <w:t xml:space="preserve"> administratif, comptable et opérationnel </w:t>
      </w:r>
      <w:r>
        <w:rPr>
          <w:rFonts w:ascii="Arial" w:hAnsi="Arial" w:cs="Arial"/>
          <w:sz w:val="24"/>
          <w:szCs w:val="24"/>
        </w:rPr>
        <w:t>décrites ci-après</w:t>
      </w:r>
      <w:r w:rsidR="00A80C05" w:rsidRPr="00AB1EB4">
        <w:rPr>
          <w:rFonts w:ascii="Arial" w:hAnsi="Arial" w:cs="Arial"/>
          <w:sz w:val="24"/>
          <w:szCs w:val="24"/>
        </w:rPr>
        <w:t> :</w:t>
      </w:r>
    </w:p>
    <w:p w14:paraId="7D6EE023" w14:textId="7E6AFAEC" w:rsidR="00A80C05" w:rsidRPr="00DC2435" w:rsidRDefault="00A80C05">
      <w:pPr>
        <w:pStyle w:val="Listepuces"/>
        <w:rPr>
          <w:rFonts w:ascii="Arial" w:hAnsi="Arial" w:cs="Arial"/>
          <w:sz w:val="24"/>
          <w:szCs w:val="24"/>
        </w:rPr>
      </w:pPr>
      <w:r w:rsidRPr="00DC2435">
        <w:rPr>
          <w:rFonts w:ascii="Arial" w:hAnsi="Arial" w:cs="Arial"/>
          <w:sz w:val="24"/>
          <w:szCs w:val="24"/>
        </w:rPr>
        <w:t>Faire l’interface et faciliter les échanges entre les équipes locales et les équipes du siège ;</w:t>
      </w:r>
    </w:p>
    <w:p w14:paraId="21999242" w14:textId="37FAAD96" w:rsidR="00A80C05" w:rsidRPr="00DC2435" w:rsidRDefault="00A80C05">
      <w:pPr>
        <w:pStyle w:val="Listepuces"/>
        <w:rPr>
          <w:rFonts w:ascii="Arial" w:hAnsi="Arial" w:cs="Arial"/>
          <w:sz w:val="24"/>
          <w:szCs w:val="24"/>
        </w:rPr>
      </w:pPr>
      <w:r w:rsidRPr="00DC2435">
        <w:rPr>
          <w:rFonts w:ascii="Arial" w:hAnsi="Arial" w:cs="Arial"/>
          <w:sz w:val="24"/>
          <w:szCs w:val="24"/>
        </w:rPr>
        <w:t>Assurer un soutien opérationnel et administratif aux équipes locales (GIZ et CIVIPOL) ;</w:t>
      </w:r>
    </w:p>
    <w:p w14:paraId="1B8CA50D" w14:textId="3117F39C" w:rsidR="00A80C05" w:rsidRPr="00DC2435" w:rsidRDefault="00A80C05">
      <w:pPr>
        <w:pStyle w:val="Listepuces"/>
        <w:rPr>
          <w:rFonts w:ascii="Arial" w:hAnsi="Arial" w:cs="Arial"/>
          <w:sz w:val="24"/>
          <w:szCs w:val="24"/>
        </w:rPr>
      </w:pPr>
      <w:r w:rsidRPr="00DC2435">
        <w:rPr>
          <w:rFonts w:ascii="Arial" w:hAnsi="Arial" w:cs="Arial"/>
          <w:sz w:val="24"/>
          <w:szCs w:val="24"/>
        </w:rPr>
        <w:t>Collecter, enregistrer et archiver les justificatifs opérationnels, comptables, contractuels en lien avec les opérations ;</w:t>
      </w:r>
    </w:p>
    <w:p w14:paraId="7DA4AA9A" w14:textId="5FF9E67B" w:rsidR="00A80C05" w:rsidRPr="00DC2435" w:rsidRDefault="00A80C05">
      <w:pPr>
        <w:pStyle w:val="Listepuces"/>
        <w:rPr>
          <w:rFonts w:ascii="Arial" w:hAnsi="Arial" w:cs="Arial"/>
          <w:sz w:val="24"/>
          <w:szCs w:val="24"/>
        </w:rPr>
      </w:pPr>
      <w:r w:rsidRPr="00DC2435">
        <w:rPr>
          <w:rFonts w:ascii="Arial" w:hAnsi="Arial" w:cs="Arial"/>
          <w:sz w:val="24"/>
          <w:szCs w:val="24"/>
        </w:rPr>
        <w:t>Assurer la tenue des caisses et rapprochement bancaire; les état</w:t>
      </w:r>
      <w:r w:rsidR="00DA11BD" w:rsidRPr="00DC2435">
        <w:rPr>
          <w:rFonts w:ascii="Arial" w:hAnsi="Arial" w:cs="Arial"/>
          <w:sz w:val="24"/>
          <w:szCs w:val="24"/>
        </w:rPr>
        <w:t>s</w:t>
      </w:r>
      <w:r w:rsidRPr="00DC2435">
        <w:rPr>
          <w:rFonts w:ascii="Arial" w:hAnsi="Arial" w:cs="Arial"/>
          <w:sz w:val="24"/>
          <w:szCs w:val="24"/>
        </w:rPr>
        <w:t xml:space="preserve"> de suivi seront soumis </w:t>
      </w:r>
      <w:r w:rsidR="00DA11BD" w:rsidRPr="00DC2435">
        <w:rPr>
          <w:rFonts w:ascii="Arial" w:hAnsi="Arial" w:cs="Arial"/>
          <w:i/>
          <w:iCs/>
          <w:sz w:val="24"/>
          <w:szCs w:val="24"/>
        </w:rPr>
        <w:t>a minima</w:t>
      </w:r>
      <w:r w:rsidR="00DA11BD" w:rsidRPr="00DC2435">
        <w:rPr>
          <w:rFonts w:ascii="Arial" w:hAnsi="Arial" w:cs="Arial"/>
          <w:sz w:val="24"/>
          <w:szCs w:val="24"/>
        </w:rPr>
        <w:t xml:space="preserve"> </w:t>
      </w:r>
      <w:r w:rsidRPr="00DC2435">
        <w:rPr>
          <w:rFonts w:ascii="Arial" w:hAnsi="Arial" w:cs="Arial"/>
          <w:sz w:val="24"/>
          <w:szCs w:val="24"/>
        </w:rPr>
        <w:t xml:space="preserve">mensuellement </w:t>
      </w:r>
      <w:r w:rsidR="00DA11BD" w:rsidRPr="00DC2435">
        <w:rPr>
          <w:rFonts w:ascii="Arial" w:hAnsi="Arial" w:cs="Arial"/>
          <w:sz w:val="24"/>
          <w:szCs w:val="24"/>
        </w:rPr>
        <w:t>,</w:t>
      </w:r>
      <w:r w:rsidRPr="00DC2435">
        <w:rPr>
          <w:rFonts w:ascii="Arial" w:hAnsi="Arial" w:cs="Arial"/>
          <w:sz w:val="24"/>
          <w:szCs w:val="24"/>
        </w:rPr>
        <w:t>ou à</w:t>
      </w:r>
      <w:r w:rsidR="00DA11BD" w:rsidRPr="00DC2435">
        <w:rPr>
          <w:rFonts w:ascii="Arial" w:hAnsi="Arial" w:cs="Arial"/>
          <w:sz w:val="24"/>
          <w:szCs w:val="24"/>
        </w:rPr>
        <w:t xml:space="preserve"> tout moment à</w:t>
      </w:r>
      <w:r w:rsidRPr="00DC2435">
        <w:rPr>
          <w:rFonts w:ascii="Arial" w:hAnsi="Arial" w:cs="Arial"/>
          <w:sz w:val="24"/>
          <w:szCs w:val="24"/>
        </w:rPr>
        <w:t xml:space="preserve"> sa demande</w:t>
      </w:r>
      <w:r w:rsidR="00DA11BD" w:rsidRPr="00DC2435">
        <w:rPr>
          <w:rFonts w:ascii="Arial" w:hAnsi="Arial" w:cs="Arial"/>
          <w:sz w:val="24"/>
          <w:szCs w:val="24"/>
        </w:rPr>
        <w:t>,</w:t>
      </w:r>
      <w:r w:rsidRPr="00DC2435">
        <w:rPr>
          <w:rFonts w:ascii="Arial" w:hAnsi="Arial" w:cs="Arial"/>
          <w:sz w:val="24"/>
          <w:szCs w:val="24"/>
        </w:rPr>
        <w:t xml:space="preserve"> au Chef de projet ;</w:t>
      </w:r>
    </w:p>
    <w:p w14:paraId="3131CFB4" w14:textId="1AEF690A" w:rsidR="00A80C05" w:rsidRPr="00DC2435" w:rsidRDefault="00A80C05">
      <w:pPr>
        <w:pStyle w:val="Listepuces"/>
        <w:rPr>
          <w:rFonts w:ascii="Arial" w:hAnsi="Arial" w:cs="Arial"/>
          <w:sz w:val="24"/>
          <w:szCs w:val="24"/>
        </w:rPr>
      </w:pPr>
      <w:r w:rsidRPr="00DC2435">
        <w:rPr>
          <w:rFonts w:ascii="Arial" w:hAnsi="Arial" w:cs="Arial"/>
          <w:sz w:val="24"/>
          <w:szCs w:val="24"/>
        </w:rPr>
        <w:t>Organiser l’entretien des locaux pour en assurer l’équipement et le maintien en condition ;</w:t>
      </w:r>
    </w:p>
    <w:p w14:paraId="5EFA0CAC" w14:textId="3765C775" w:rsidR="00A80C05" w:rsidRPr="00DC2435" w:rsidRDefault="00A80C05">
      <w:pPr>
        <w:pStyle w:val="Listepuces"/>
        <w:rPr>
          <w:rFonts w:ascii="Arial" w:hAnsi="Arial" w:cs="Arial"/>
          <w:sz w:val="24"/>
          <w:szCs w:val="24"/>
        </w:rPr>
      </w:pPr>
      <w:r w:rsidRPr="00DC2435">
        <w:rPr>
          <w:rFonts w:ascii="Arial" w:hAnsi="Arial" w:cs="Arial"/>
          <w:sz w:val="24"/>
          <w:szCs w:val="24"/>
        </w:rPr>
        <w:t>Assurer les commandes de fournitures et s’assurer de la mise à disposition des moyens nécessaires à l’activité des experts ;</w:t>
      </w:r>
    </w:p>
    <w:p w14:paraId="576992CB" w14:textId="4AB7F060" w:rsidR="00A80C05" w:rsidRPr="00DC2435" w:rsidRDefault="00A80C05">
      <w:pPr>
        <w:pStyle w:val="Listepuces"/>
        <w:rPr>
          <w:rFonts w:ascii="Arial" w:hAnsi="Arial" w:cs="Arial"/>
          <w:sz w:val="24"/>
          <w:szCs w:val="24"/>
        </w:rPr>
      </w:pPr>
      <w:r w:rsidRPr="00DC2435">
        <w:rPr>
          <w:rFonts w:ascii="Arial" w:hAnsi="Arial" w:cs="Arial"/>
          <w:sz w:val="24"/>
          <w:szCs w:val="24"/>
        </w:rPr>
        <w:t xml:space="preserve">S’assurer du respect du budget du Contrat principal et informer de toute dérive de la consommation des </w:t>
      </w:r>
    </w:p>
    <w:p w14:paraId="08316432" w14:textId="443DF2CC" w:rsidR="00A80C05" w:rsidRPr="00DC2435" w:rsidRDefault="00A80C05">
      <w:pPr>
        <w:pStyle w:val="Listepuces"/>
        <w:rPr>
          <w:rFonts w:ascii="Arial" w:hAnsi="Arial" w:cs="Arial"/>
          <w:sz w:val="24"/>
          <w:szCs w:val="24"/>
        </w:rPr>
      </w:pPr>
      <w:r w:rsidRPr="00DC2435">
        <w:rPr>
          <w:rFonts w:ascii="Arial" w:hAnsi="Arial" w:cs="Arial"/>
          <w:sz w:val="24"/>
          <w:szCs w:val="24"/>
        </w:rPr>
        <w:t>Organiser les sessions de formation, les missions, les réservations de salles ;</w:t>
      </w:r>
    </w:p>
    <w:p w14:paraId="69DD7B99" w14:textId="5363BB15" w:rsidR="00A80C05" w:rsidRPr="00DC2435" w:rsidRDefault="00C63A29">
      <w:pPr>
        <w:pStyle w:val="Listepuces"/>
        <w:rPr>
          <w:rFonts w:ascii="Arial" w:hAnsi="Arial" w:cs="Arial"/>
          <w:sz w:val="24"/>
          <w:szCs w:val="24"/>
        </w:rPr>
      </w:pPr>
      <w:r w:rsidRPr="00DC2435">
        <w:rPr>
          <w:rFonts w:ascii="Arial" w:hAnsi="Arial" w:cs="Arial"/>
          <w:sz w:val="24"/>
          <w:szCs w:val="24"/>
        </w:rPr>
        <w:t>Remplir</w:t>
      </w:r>
      <w:r w:rsidR="0057313A" w:rsidRPr="00DC2435">
        <w:rPr>
          <w:rFonts w:ascii="Arial" w:hAnsi="Arial" w:cs="Arial"/>
          <w:sz w:val="24"/>
          <w:szCs w:val="24"/>
        </w:rPr>
        <w:t xml:space="preserve"> toute autre tâche en lien avec le projet à la demande de l’administrateur ou du chef de projet. </w:t>
      </w:r>
    </w:p>
    <w:p w14:paraId="30ED214B" w14:textId="77777777" w:rsidR="00A80C05" w:rsidRPr="00DC2435" w:rsidRDefault="00A80C05" w:rsidP="00DC2435">
      <w:pPr>
        <w:pStyle w:val="Listepuces"/>
        <w:numPr>
          <w:ilvl w:val="0"/>
          <w:numId w:val="0"/>
        </w:numPr>
        <w:ind w:left="720" w:hanging="360"/>
        <w:rPr>
          <w:rFonts w:ascii="Arial" w:hAnsi="Arial" w:cs="Arial"/>
          <w:sz w:val="24"/>
          <w:szCs w:val="24"/>
        </w:rPr>
      </w:pPr>
    </w:p>
    <w:p w14:paraId="392A8141" w14:textId="4011945E" w:rsidR="00A80C05" w:rsidRDefault="00A80C05" w:rsidP="00DC2435">
      <w:pPr>
        <w:pStyle w:val="Paragraphedeliste"/>
        <w:numPr>
          <w:ilvl w:val="0"/>
          <w:numId w:val="1"/>
        </w:numPr>
        <w:suppressAutoHyphens/>
        <w:spacing w:before="120" w:after="120" w:line="300" w:lineRule="atLeast"/>
        <w:ind w:right="1332"/>
        <w:jc w:val="both"/>
        <w:rPr>
          <w:rFonts w:ascii="Arial" w:hAnsi="Arial" w:cs="Arial"/>
          <w:b/>
          <w:color w:val="2F5496"/>
          <w:sz w:val="24"/>
          <w:szCs w:val="24"/>
        </w:rPr>
      </w:pPr>
      <w:bookmarkStart w:id="1" w:name="_Hlk128460849"/>
      <w:r w:rsidRPr="00AB1EB4">
        <w:rPr>
          <w:rFonts w:ascii="Arial" w:hAnsi="Arial" w:cs="Arial"/>
          <w:b/>
          <w:color w:val="2F5496"/>
          <w:sz w:val="24"/>
          <w:szCs w:val="24"/>
        </w:rPr>
        <w:t>Profil recherché</w:t>
      </w:r>
    </w:p>
    <w:p w14:paraId="273EE5D1" w14:textId="77777777" w:rsidR="00DC2435" w:rsidRPr="00DC2435" w:rsidRDefault="00DC2435" w:rsidP="00DC2435">
      <w:pPr>
        <w:suppressAutoHyphens/>
        <w:spacing w:before="120" w:after="120" w:line="300" w:lineRule="atLeast"/>
        <w:ind w:right="1332"/>
        <w:jc w:val="both"/>
        <w:rPr>
          <w:rFonts w:ascii="Arial" w:hAnsi="Arial" w:cs="Arial"/>
          <w:bCs/>
          <w:sz w:val="24"/>
          <w:szCs w:val="24"/>
        </w:rPr>
      </w:pPr>
    </w:p>
    <w:bookmarkEnd w:id="1"/>
    <w:p w14:paraId="1B9E2F71" w14:textId="189A7F9B" w:rsidR="0057313A" w:rsidRPr="0057313A" w:rsidRDefault="0057313A" w:rsidP="0057313A">
      <w:pPr>
        <w:pStyle w:val="Paragraphedeliste"/>
        <w:numPr>
          <w:ilvl w:val="0"/>
          <w:numId w:val="4"/>
        </w:numPr>
        <w:rPr>
          <w:rFonts w:ascii="Arial" w:hAnsi="Arial" w:cs="Arial"/>
          <w:sz w:val="24"/>
          <w:szCs w:val="24"/>
        </w:rPr>
      </w:pPr>
      <w:r w:rsidRPr="0057313A">
        <w:rPr>
          <w:rFonts w:ascii="Arial" w:hAnsi="Arial" w:cs="Arial"/>
          <w:sz w:val="24"/>
          <w:szCs w:val="24"/>
        </w:rPr>
        <w:t>Outils informatiques (Pack office en particulier EXCEL, ERP, autres outils numériques de l’entreprise)</w:t>
      </w:r>
      <w:r>
        <w:rPr>
          <w:rFonts w:ascii="Arial" w:hAnsi="Arial" w:cs="Arial"/>
          <w:sz w:val="24"/>
          <w:szCs w:val="24"/>
        </w:rPr>
        <w:t xml:space="preserve"> ; </w:t>
      </w:r>
    </w:p>
    <w:p w14:paraId="1E8ED034" w14:textId="13140C19" w:rsidR="0057313A" w:rsidRPr="0057313A" w:rsidRDefault="0057313A" w:rsidP="0057313A">
      <w:pPr>
        <w:pStyle w:val="Paragraphedeliste"/>
        <w:numPr>
          <w:ilvl w:val="0"/>
          <w:numId w:val="4"/>
        </w:numPr>
        <w:rPr>
          <w:rFonts w:ascii="Arial" w:hAnsi="Arial" w:cs="Arial"/>
          <w:sz w:val="24"/>
          <w:szCs w:val="24"/>
        </w:rPr>
      </w:pPr>
      <w:r w:rsidRPr="0057313A">
        <w:rPr>
          <w:rFonts w:ascii="Arial" w:hAnsi="Arial" w:cs="Arial"/>
          <w:sz w:val="24"/>
          <w:szCs w:val="24"/>
        </w:rPr>
        <w:t>Connaissance des règles de comptab</w:t>
      </w:r>
      <w:r w:rsidR="00DA11BD">
        <w:rPr>
          <w:rFonts w:ascii="Arial" w:hAnsi="Arial" w:cs="Arial"/>
          <w:sz w:val="24"/>
          <w:szCs w:val="24"/>
        </w:rPr>
        <w:t>ilité</w:t>
      </w:r>
      <w:r>
        <w:rPr>
          <w:rFonts w:ascii="Arial" w:hAnsi="Arial" w:cs="Arial"/>
          <w:sz w:val="24"/>
          <w:szCs w:val="24"/>
        </w:rPr>
        <w:t xml:space="preserve"> ; </w:t>
      </w:r>
    </w:p>
    <w:p w14:paraId="67D61FAC" w14:textId="242D8E31" w:rsidR="0057313A" w:rsidRPr="0057313A" w:rsidRDefault="0057313A" w:rsidP="0057313A">
      <w:pPr>
        <w:pStyle w:val="Paragraphedeliste"/>
        <w:numPr>
          <w:ilvl w:val="0"/>
          <w:numId w:val="4"/>
        </w:numPr>
        <w:rPr>
          <w:rFonts w:ascii="Arial" w:hAnsi="Arial" w:cs="Arial"/>
          <w:sz w:val="24"/>
          <w:szCs w:val="24"/>
        </w:rPr>
      </w:pPr>
      <w:r w:rsidRPr="0057313A">
        <w:rPr>
          <w:rFonts w:ascii="Arial" w:hAnsi="Arial" w:cs="Arial"/>
          <w:sz w:val="24"/>
          <w:szCs w:val="24"/>
        </w:rPr>
        <w:t>Anglais opérationnel et autres langues sont appréciées</w:t>
      </w:r>
      <w:r>
        <w:rPr>
          <w:rFonts w:ascii="Arial" w:hAnsi="Arial" w:cs="Arial"/>
          <w:sz w:val="24"/>
          <w:szCs w:val="24"/>
        </w:rPr>
        <w:t xml:space="preserve"> ; </w:t>
      </w:r>
    </w:p>
    <w:p w14:paraId="1C89FFF3" w14:textId="5E36D181" w:rsidR="0057313A" w:rsidRPr="0057313A" w:rsidRDefault="0057313A" w:rsidP="0057313A">
      <w:pPr>
        <w:pStyle w:val="Paragraphedeliste"/>
        <w:numPr>
          <w:ilvl w:val="0"/>
          <w:numId w:val="4"/>
        </w:numPr>
        <w:rPr>
          <w:rFonts w:ascii="Arial" w:hAnsi="Arial" w:cs="Arial"/>
          <w:sz w:val="24"/>
          <w:szCs w:val="24"/>
        </w:rPr>
      </w:pPr>
      <w:r w:rsidRPr="0057313A">
        <w:rPr>
          <w:rFonts w:ascii="Arial" w:hAnsi="Arial" w:cs="Arial"/>
          <w:sz w:val="24"/>
          <w:szCs w:val="24"/>
        </w:rPr>
        <w:t>Respect des procédures</w:t>
      </w:r>
      <w:r>
        <w:rPr>
          <w:rFonts w:ascii="Arial" w:hAnsi="Arial" w:cs="Arial"/>
          <w:sz w:val="24"/>
          <w:szCs w:val="24"/>
        </w:rPr>
        <w:t xml:space="preserve"> ; </w:t>
      </w:r>
    </w:p>
    <w:p w14:paraId="752CC76B" w14:textId="2DD82EA2" w:rsidR="0057313A" w:rsidRPr="0057313A" w:rsidRDefault="0057313A" w:rsidP="0057313A">
      <w:pPr>
        <w:pStyle w:val="Paragraphedeliste"/>
        <w:numPr>
          <w:ilvl w:val="0"/>
          <w:numId w:val="4"/>
        </w:numPr>
        <w:rPr>
          <w:rFonts w:ascii="Arial" w:hAnsi="Arial" w:cs="Arial"/>
          <w:sz w:val="24"/>
          <w:szCs w:val="24"/>
        </w:rPr>
      </w:pPr>
      <w:r w:rsidRPr="0057313A">
        <w:rPr>
          <w:rFonts w:ascii="Arial" w:hAnsi="Arial" w:cs="Arial"/>
          <w:sz w:val="24"/>
          <w:szCs w:val="24"/>
        </w:rPr>
        <w:t>Maîtriser et utiliser les outils de gestion</w:t>
      </w:r>
      <w:r>
        <w:rPr>
          <w:rFonts w:ascii="Arial" w:hAnsi="Arial" w:cs="Arial"/>
          <w:sz w:val="24"/>
          <w:szCs w:val="24"/>
        </w:rPr>
        <w:t xml:space="preserve"> ; </w:t>
      </w:r>
    </w:p>
    <w:p w14:paraId="51EB5246" w14:textId="62649AAB" w:rsidR="0057313A" w:rsidRDefault="0057313A" w:rsidP="0057313A">
      <w:pPr>
        <w:pStyle w:val="Paragraphedeliste"/>
        <w:numPr>
          <w:ilvl w:val="0"/>
          <w:numId w:val="4"/>
        </w:numPr>
        <w:rPr>
          <w:rFonts w:ascii="Arial" w:hAnsi="Arial" w:cs="Arial"/>
          <w:sz w:val="24"/>
          <w:szCs w:val="24"/>
        </w:rPr>
      </w:pPr>
      <w:r w:rsidRPr="0057313A">
        <w:rPr>
          <w:rFonts w:ascii="Arial" w:hAnsi="Arial" w:cs="Arial"/>
          <w:sz w:val="24"/>
          <w:szCs w:val="24"/>
        </w:rPr>
        <w:t>Sens de l’analyse</w:t>
      </w:r>
      <w:r w:rsidR="00DA11BD">
        <w:rPr>
          <w:rFonts w:ascii="Arial" w:hAnsi="Arial" w:cs="Arial"/>
          <w:sz w:val="24"/>
          <w:szCs w:val="24"/>
        </w:rPr>
        <w:t xml:space="preserve"> ; rigueur ; esprit d’équipe ; adaptabilité </w:t>
      </w:r>
      <w:r>
        <w:rPr>
          <w:rFonts w:ascii="Arial" w:hAnsi="Arial" w:cs="Arial"/>
          <w:sz w:val="24"/>
          <w:szCs w:val="24"/>
        </w:rPr>
        <w:t xml:space="preserve"> ; </w:t>
      </w:r>
    </w:p>
    <w:p w14:paraId="3B00AED2" w14:textId="608D1223" w:rsidR="0057313A" w:rsidRDefault="0057313A" w:rsidP="0057313A">
      <w:pPr>
        <w:pStyle w:val="Paragraphedeliste"/>
        <w:numPr>
          <w:ilvl w:val="0"/>
          <w:numId w:val="4"/>
        </w:numPr>
        <w:rPr>
          <w:rFonts w:ascii="Arial" w:hAnsi="Arial" w:cs="Arial"/>
          <w:sz w:val="24"/>
          <w:szCs w:val="24"/>
        </w:rPr>
      </w:pPr>
      <w:r>
        <w:rPr>
          <w:rFonts w:ascii="Arial" w:hAnsi="Arial" w:cs="Arial"/>
          <w:sz w:val="24"/>
          <w:szCs w:val="24"/>
        </w:rPr>
        <w:t xml:space="preserve">Connaissance du contexte local. </w:t>
      </w:r>
    </w:p>
    <w:p w14:paraId="0F243CE2" w14:textId="1B579B2A" w:rsidR="00B305E0" w:rsidRPr="0057313A" w:rsidRDefault="00B305E0" w:rsidP="0057313A">
      <w:pPr>
        <w:pStyle w:val="Paragraphedeliste"/>
        <w:numPr>
          <w:ilvl w:val="0"/>
          <w:numId w:val="4"/>
        </w:numPr>
        <w:rPr>
          <w:rFonts w:ascii="Arial" w:hAnsi="Arial" w:cs="Arial"/>
          <w:sz w:val="24"/>
          <w:szCs w:val="24"/>
        </w:rPr>
      </w:pPr>
      <w:r>
        <w:rPr>
          <w:rFonts w:ascii="Arial" w:hAnsi="Arial" w:cs="Arial"/>
          <w:sz w:val="24"/>
          <w:szCs w:val="24"/>
        </w:rPr>
        <w:t xml:space="preserve">Poste temps plein </w:t>
      </w:r>
    </w:p>
    <w:p w14:paraId="31C6A9C3" w14:textId="6D65BD5D" w:rsidR="00E53DB0" w:rsidRPr="00B305E0" w:rsidRDefault="00E53DB0" w:rsidP="00B305E0">
      <w:pPr>
        <w:pStyle w:val="Paragraphedeliste"/>
        <w:suppressAutoHyphens/>
        <w:spacing w:before="120" w:after="120" w:line="300" w:lineRule="atLeast"/>
        <w:ind w:right="1332"/>
        <w:jc w:val="both"/>
        <w:rPr>
          <w:rFonts w:ascii="Arial" w:hAnsi="Arial" w:cs="Arial"/>
          <w:b/>
          <w:color w:val="2F5496"/>
          <w:sz w:val="24"/>
          <w:szCs w:val="24"/>
        </w:rPr>
      </w:pPr>
    </w:p>
    <w:p w14:paraId="12ED8C9B" w14:textId="4B584616" w:rsidR="00B305E0" w:rsidRDefault="00B305E0" w:rsidP="00B305E0">
      <w:pPr>
        <w:pStyle w:val="Paragraphedeliste"/>
        <w:numPr>
          <w:ilvl w:val="0"/>
          <w:numId w:val="1"/>
        </w:numPr>
        <w:suppressAutoHyphens/>
        <w:spacing w:before="120" w:after="120" w:line="300" w:lineRule="atLeast"/>
        <w:ind w:right="1332"/>
        <w:jc w:val="both"/>
        <w:rPr>
          <w:rFonts w:ascii="Arial" w:hAnsi="Arial" w:cs="Arial"/>
          <w:b/>
          <w:color w:val="2F5496"/>
          <w:sz w:val="24"/>
          <w:szCs w:val="24"/>
        </w:rPr>
      </w:pPr>
      <w:r w:rsidRPr="00B305E0">
        <w:rPr>
          <w:rFonts w:ascii="Arial" w:hAnsi="Arial" w:cs="Arial"/>
          <w:b/>
          <w:color w:val="2F5496"/>
          <w:sz w:val="24"/>
          <w:szCs w:val="24"/>
        </w:rPr>
        <w:t xml:space="preserve">Envoi des candidatures </w:t>
      </w:r>
    </w:p>
    <w:p w14:paraId="02D44EF2" w14:textId="2815D0C6" w:rsidR="00B305E0" w:rsidRDefault="00B305E0" w:rsidP="00B305E0">
      <w:pPr>
        <w:spacing w:before="120"/>
        <w:jc w:val="both"/>
        <w:rPr>
          <w:rFonts w:ascii="Arial" w:hAnsi="Arial"/>
          <w:sz w:val="24"/>
        </w:rPr>
      </w:pPr>
      <w:r w:rsidRPr="00B305E0">
        <w:rPr>
          <w:rFonts w:ascii="Arial" w:hAnsi="Arial"/>
          <w:sz w:val="24"/>
        </w:rPr>
        <w:t xml:space="preserve">Les candidatures (CV et lettre de motivation) sont à </w:t>
      </w:r>
      <w:r>
        <w:rPr>
          <w:rFonts w:ascii="Arial" w:hAnsi="Arial"/>
          <w:sz w:val="24"/>
        </w:rPr>
        <w:t>envoye</w:t>
      </w:r>
      <w:r w:rsidRPr="00B305E0">
        <w:rPr>
          <w:rFonts w:ascii="Arial" w:hAnsi="Arial"/>
          <w:sz w:val="24"/>
        </w:rPr>
        <w:t xml:space="preserve">r par mail aux adresses suivantes : </w:t>
      </w:r>
      <w:hyperlink r:id="rId7" w:history="1">
        <w:r w:rsidRPr="00B305E0">
          <w:rPr>
            <w:rFonts w:ascii="Arial" w:hAnsi="Arial"/>
            <w:sz w:val="24"/>
          </w:rPr>
          <w:t>ines.nagazi@experts.civipol.fr</w:t>
        </w:r>
      </w:hyperlink>
      <w:r w:rsidRPr="00B305E0">
        <w:rPr>
          <w:rFonts w:ascii="Arial" w:hAnsi="Arial"/>
          <w:sz w:val="24"/>
        </w:rPr>
        <w:t xml:space="preserve">; </w:t>
      </w:r>
      <w:hyperlink r:id="rId8" w:history="1">
        <w:r w:rsidRPr="00B305E0">
          <w:rPr>
            <w:rFonts w:ascii="Arial" w:hAnsi="Arial"/>
            <w:sz w:val="24"/>
          </w:rPr>
          <w:t>christophe.dubois@experts.civipol.fr</w:t>
        </w:r>
      </w:hyperlink>
    </w:p>
    <w:p w14:paraId="76FB870A" w14:textId="0538BF22" w:rsidR="00B305E0" w:rsidRPr="00B305E0" w:rsidRDefault="00B305E0" w:rsidP="00B305E0">
      <w:pPr>
        <w:spacing w:before="120"/>
        <w:jc w:val="both"/>
        <w:rPr>
          <w:rFonts w:ascii="Arial" w:hAnsi="Arial"/>
          <w:sz w:val="24"/>
        </w:rPr>
      </w:pPr>
      <w:r>
        <w:rPr>
          <w:rFonts w:ascii="Arial" w:hAnsi="Arial"/>
          <w:sz w:val="24"/>
        </w:rPr>
        <w:t xml:space="preserve">Date limite : vendredi 24/11/2023 12h (Tunis). </w:t>
      </w:r>
    </w:p>
    <w:p w14:paraId="3875D155" w14:textId="77777777" w:rsidR="00B305E0" w:rsidRPr="00B305E0" w:rsidRDefault="00B305E0" w:rsidP="00B305E0">
      <w:pPr>
        <w:spacing w:before="120"/>
        <w:jc w:val="both"/>
        <w:rPr>
          <w:rFonts w:ascii="Arial" w:hAnsi="Arial" w:cs="Arial"/>
          <w:b/>
          <w:color w:val="2F5496"/>
          <w:sz w:val="24"/>
          <w:szCs w:val="24"/>
        </w:rPr>
      </w:pPr>
    </w:p>
    <w:sectPr w:rsidR="00B305E0" w:rsidRPr="00B305E0" w:rsidSect="00A80C05">
      <w:footerReference w:type="default" r:id="rId9"/>
      <w:footerReference w:type="first" r:id="rId1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954A" w14:textId="77777777" w:rsidR="005A2E19" w:rsidRDefault="005A2E19" w:rsidP="00A80C05">
      <w:r>
        <w:separator/>
      </w:r>
    </w:p>
  </w:endnote>
  <w:endnote w:type="continuationSeparator" w:id="0">
    <w:p w14:paraId="0DF75032" w14:textId="77777777" w:rsidR="005A2E19" w:rsidRDefault="005A2E19" w:rsidP="00A8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Ind w:w="-1701" w:type="dxa"/>
      <w:tblLayout w:type="fixed"/>
      <w:tblLook w:val="04A0" w:firstRow="1" w:lastRow="0" w:firstColumn="1" w:lastColumn="0" w:noHBand="0" w:noVBand="1"/>
    </w:tblPr>
    <w:tblGrid>
      <w:gridCol w:w="4001"/>
      <w:gridCol w:w="2977"/>
      <w:gridCol w:w="4444"/>
    </w:tblGrid>
    <w:tr w:rsidR="00BB0D16" w:rsidRPr="0057313A" w14:paraId="665B6E69" w14:textId="77777777" w:rsidTr="00CF108B">
      <w:tc>
        <w:tcPr>
          <w:tcW w:w="4001" w:type="dxa"/>
          <w:shd w:val="clear" w:color="auto" w:fill="auto"/>
        </w:tcPr>
        <w:p w14:paraId="4B92EFF2" w14:textId="77777777" w:rsidR="00DD0BB4" w:rsidRPr="0057313A" w:rsidRDefault="00DA11BD" w:rsidP="00BB0D16">
          <w:pPr>
            <w:pStyle w:val="Pieddepage"/>
            <w:ind w:left="494"/>
            <w:jc w:val="both"/>
            <w:rPr>
              <w:rFonts w:ascii="Arial" w:hAnsi="Arial" w:cs="Arial"/>
              <w:noProof/>
              <w:lang w:val="fr-FR"/>
            </w:rPr>
          </w:pPr>
          <w:r w:rsidRPr="0057313A">
            <w:rPr>
              <w:rFonts w:ascii="Arial" w:hAnsi="Arial" w:cs="Arial"/>
              <w:noProof/>
              <w:lang w:val="fr-FR"/>
            </w:rPr>
            <w:drawing>
              <wp:inline distT="0" distB="0" distL="0" distR="0" wp14:anchorId="1F253183" wp14:editId="70E933BF">
                <wp:extent cx="2403475" cy="302260"/>
                <wp:effectExtent l="0" t="0" r="0" b="2540"/>
                <wp:docPr id="2108833368" name="Picture 2108833368" descr="A picture containing font, tex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16074934" descr="A picture containing font, text, graphics, typograph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302260"/>
                        </a:xfrm>
                        <a:prstGeom prst="rect">
                          <a:avLst/>
                        </a:prstGeom>
                        <a:noFill/>
                        <a:ln>
                          <a:noFill/>
                        </a:ln>
                      </pic:spPr>
                    </pic:pic>
                  </a:graphicData>
                </a:graphic>
              </wp:inline>
            </w:drawing>
          </w:r>
        </w:p>
      </w:tc>
      <w:tc>
        <w:tcPr>
          <w:tcW w:w="2977" w:type="dxa"/>
          <w:shd w:val="clear" w:color="auto" w:fill="auto"/>
          <w:vAlign w:val="center"/>
        </w:tcPr>
        <w:p w14:paraId="5F0BE19E" w14:textId="77777777" w:rsidR="00DD0BB4" w:rsidRPr="0057313A" w:rsidRDefault="00DA11BD" w:rsidP="00BB0D16">
          <w:pPr>
            <w:pStyle w:val="Pieddepage"/>
            <w:jc w:val="center"/>
            <w:rPr>
              <w:rFonts w:ascii="Arial" w:hAnsi="Arial" w:cs="Arial"/>
              <w:lang w:val="fr-FR"/>
            </w:rPr>
          </w:pPr>
          <w:r w:rsidRPr="0057313A">
            <w:rPr>
              <w:rFonts w:ascii="Arial" w:hAnsi="Arial" w:cs="Arial"/>
              <w:lang w:val="fr-FR"/>
            </w:rPr>
            <w:t>TdR 202307c</w:t>
          </w:r>
        </w:p>
        <w:p w14:paraId="65DB47E8" w14:textId="77777777" w:rsidR="00DD0BB4" w:rsidRPr="0057313A" w:rsidRDefault="00DA11BD" w:rsidP="00BB0D16">
          <w:pPr>
            <w:pStyle w:val="Pieddepage"/>
            <w:jc w:val="center"/>
            <w:rPr>
              <w:rFonts w:ascii="Arial" w:hAnsi="Arial" w:cs="Arial"/>
              <w:lang w:val="fr-FR"/>
            </w:rPr>
          </w:pPr>
          <w:r w:rsidRPr="0057313A">
            <w:rPr>
              <w:rFonts w:ascii="Arial" w:hAnsi="Arial" w:cs="Arial"/>
              <w:lang w:val="fr-FR"/>
            </w:rPr>
            <w:t xml:space="preserve">Page </w:t>
          </w:r>
          <w:r w:rsidRPr="0057313A">
            <w:rPr>
              <w:rFonts w:ascii="Arial" w:hAnsi="Arial" w:cs="Arial"/>
              <w:b/>
              <w:bCs/>
              <w:lang w:val="fr-FR"/>
            </w:rPr>
            <w:fldChar w:fldCharType="begin"/>
          </w:r>
          <w:r w:rsidRPr="0057313A">
            <w:rPr>
              <w:rFonts w:ascii="Arial" w:hAnsi="Arial" w:cs="Arial"/>
              <w:b/>
              <w:bCs/>
              <w:lang w:val="fr-FR"/>
            </w:rPr>
            <w:instrText>PAGE</w:instrText>
          </w:r>
          <w:r w:rsidRPr="0057313A">
            <w:rPr>
              <w:rFonts w:ascii="Arial" w:hAnsi="Arial" w:cs="Arial"/>
              <w:b/>
              <w:bCs/>
              <w:lang w:val="fr-FR"/>
            </w:rPr>
            <w:fldChar w:fldCharType="separate"/>
          </w:r>
          <w:r w:rsidRPr="0057313A">
            <w:rPr>
              <w:rFonts w:ascii="Arial" w:hAnsi="Arial" w:cs="Arial"/>
              <w:b/>
              <w:bCs/>
              <w:noProof/>
              <w:lang w:val="fr-FR"/>
            </w:rPr>
            <w:t xml:space="preserve">13 </w:t>
          </w:r>
          <w:r w:rsidRPr="0057313A">
            <w:rPr>
              <w:rFonts w:ascii="Arial" w:hAnsi="Arial" w:cs="Arial"/>
              <w:b/>
              <w:bCs/>
              <w:lang w:val="fr-FR"/>
            </w:rPr>
            <w:fldChar w:fldCharType="end"/>
          </w:r>
          <w:r w:rsidRPr="0057313A">
            <w:rPr>
              <w:rFonts w:ascii="Arial" w:hAnsi="Arial" w:cs="Arial"/>
              <w:b/>
              <w:bCs/>
              <w:lang w:val="fr-FR"/>
            </w:rPr>
            <w:t xml:space="preserve"> </w:t>
          </w:r>
          <w:r w:rsidRPr="0057313A">
            <w:rPr>
              <w:rFonts w:ascii="Arial" w:hAnsi="Arial" w:cs="Arial"/>
              <w:lang w:val="fr-FR"/>
            </w:rPr>
            <w:t xml:space="preserve">sur </w:t>
          </w:r>
          <w:r w:rsidRPr="0057313A">
            <w:rPr>
              <w:rFonts w:ascii="Arial" w:hAnsi="Arial" w:cs="Arial"/>
              <w:b/>
              <w:bCs/>
              <w:lang w:val="fr-FR"/>
            </w:rPr>
            <w:fldChar w:fldCharType="begin"/>
          </w:r>
          <w:r w:rsidRPr="0057313A">
            <w:rPr>
              <w:rFonts w:ascii="Arial" w:hAnsi="Arial" w:cs="Arial"/>
              <w:b/>
              <w:bCs/>
              <w:lang w:val="fr-FR"/>
            </w:rPr>
            <w:instrText>NUMPAGES</w:instrText>
          </w:r>
          <w:r w:rsidRPr="0057313A">
            <w:rPr>
              <w:rFonts w:ascii="Arial" w:hAnsi="Arial" w:cs="Arial"/>
              <w:b/>
              <w:bCs/>
              <w:lang w:val="fr-FR"/>
            </w:rPr>
            <w:fldChar w:fldCharType="separate"/>
          </w:r>
          <w:r w:rsidRPr="0057313A">
            <w:rPr>
              <w:rFonts w:ascii="Arial" w:hAnsi="Arial" w:cs="Arial"/>
              <w:b/>
              <w:bCs/>
              <w:noProof/>
              <w:lang w:val="fr-FR"/>
            </w:rPr>
            <w:t>13</w:t>
          </w:r>
          <w:r w:rsidRPr="0057313A">
            <w:rPr>
              <w:rFonts w:ascii="Arial" w:hAnsi="Arial" w:cs="Arial"/>
              <w:b/>
              <w:bCs/>
              <w:lang w:val="fr-FR"/>
            </w:rPr>
            <w:fldChar w:fldCharType="end"/>
          </w:r>
        </w:p>
      </w:tc>
      <w:tc>
        <w:tcPr>
          <w:tcW w:w="4444" w:type="dxa"/>
          <w:shd w:val="clear" w:color="auto" w:fill="auto"/>
          <w:vAlign w:val="center"/>
        </w:tcPr>
        <w:p w14:paraId="2862837F" w14:textId="77777777" w:rsidR="00DD0BB4" w:rsidRPr="0057313A" w:rsidRDefault="00DA11BD" w:rsidP="00BB0D16">
          <w:pPr>
            <w:pStyle w:val="Pieddepage"/>
            <w:jc w:val="both"/>
            <w:rPr>
              <w:rFonts w:ascii="Arial" w:hAnsi="Arial" w:cs="Arial"/>
              <w:sz w:val="18"/>
              <w:szCs w:val="18"/>
              <w:lang w:val="fr-FR"/>
            </w:rPr>
          </w:pPr>
          <w:r w:rsidRPr="0057313A">
            <w:rPr>
              <w:rFonts w:ascii="Arial" w:hAnsi="Arial" w:cs="Arial"/>
              <w:sz w:val="18"/>
              <w:szCs w:val="18"/>
              <w:lang w:val="fr-FR"/>
            </w:rPr>
            <w:t>Le contenu de ce document relève de la seule responsabilité des opérateurs du projet MEReT et ne peut en aucun cas être considéré comme reflétant les vues de l'Union européenne.</w:t>
          </w:r>
        </w:p>
      </w:tc>
    </w:tr>
  </w:tbl>
  <w:p w14:paraId="5CA792BA" w14:textId="77777777" w:rsidR="00DD0BB4" w:rsidRPr="00BB0D16" w:rsidRDefault="00DD0BB4" w:rsidP="00BB0D16">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Ind w:w="-1701" w:type="dxa"/>
      <w:tblLayout w:type="fixed"/>
      <w:tblLook w:val="04A0" w:firstRow="1" w:lastRow="0" w:firstColumn="1" w:lastColumn="0" w:noHBand="0" w:noVBand="1"/>
    </w:tblPr>
    <w:tblGrid>
      <w:gridCol w:w="4001"/>
      <w:gridCol w:w="2977"/>
      <w:gridCol w:w="4444"/>
    </w:tblGrid>
    <w:tr w:rsidR="00A30722" w:rsidRPr="00A17811" w14:paraId="292401C2" w14:textId="77777777" w:rsidTr="00A30722">
      <w:tc>
        <w:tcPr>
          <w:tcW w:w="4001" w:type="dxa"/>
          <w:shd w:val="clear" w:color="auto" w:fill="auto"/>
        </w:tcPr>
        <w:p w14:paraId="697FBBE4" w14:textId="77777777" w:rsidR="00DD0BB4" w:rsidRPr="00A17811" w:rsidRDefault="00DA11BD" w:rsidP="00A30722">
          <w:pPr>
            <w:pStyle w:val="Pieddepage"/>
            <w:ind w:left="494"/>
            <w:jc w:val="both"/>
            <w:rPr>
              <w:rFonts w:ascii="Arial" w:hAnsi="Arial" w:cs="Arial"/>
              <w:noProof/>
              <w:lang w:val="en-GB"/>
            </w:rPr>
          </w:pPr>
          <w:r w:rsidRPr="00A17811">
            <w:rPr>
              <w:rFonts w:ascii="Arial" w:hAnsi="Arial" w:cs="Arial"/>
              <w:noProof/>
              <w:lang w:val="en-GB"/>
            </w:rPr>
            <w:drawing>
              <wp:inline distT="0" distB="0" distL="0" distR="0" wp14:anchorId="3D731954" wp14:editId="039F7792">
                <wp:extent cx="2403475" cy="302260"/>
                <wp:effectExtent l="0" t="0" r="0" b="2540"/>
                <wp:docPr id="393521316" name="Picture 393521316" descr="A picture containing font, tex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16074934" descr="A picture containing font, text, graphics, typograph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302260"/>
                        </a:xfrm>
                        <a:prstGeom prst="rect">
                          <a:avLst/>
                        </a:prstGeom>
                        <a:noFill/>
                        <a:ln>
                          <a:noFill/>
                        </a:ln>
                      </pic:spPr>
                    </pic:pic>
                  </a:graphicData>
                </a:graphic>
              </wp:inline>
            </w:drawing>
          </w:r>
        </w:p>
      </w:tc>
      <w:tc>
        <w:tcPr>
          <w:tcW w:w="2977" w:type="dxa"/>
          <w:shd w:val="clear" w:color="auto" w:fill="auto"/>
          <w:vAlign w:val="center"/>
        </w:tcPr>
        <w:p w14:paraId="645809C5" w14:textId="77777777" w:rsidR="00DD0BB4" w:rsidRPr="00A17811" w:rsidRDefault="00DA11BD" w:rsidP="00A30722">
          <w:pPr>
            <w:pStyle w:val="Pieddepage"/>
            <w:jc w:val="center"/>
            <w:rPr>
              <w:rFonts w:ascii="Arial" w:hAnsi="Arial" w:cs="Arial"/>
            </w:rPr>
          </w:pPr>
          <w:r w:rsidRPr="00A17811">
            <w:rPr>
              <w:rFonts w:ascii="Arial" w:hAnsi="Arial" w:cs="Arial"/>
            </w:rPr>
            <w:t>TdR 202307c</w:t>
          </w:r>
        </w:p>
        <w:p w14:paraId="207BB2A5" w14:textId="77777777" w:rsidR="00DD0BB4" w:rsidRPr="00A17811" w:rsidRDefault="00DA11BD" w:rsidP="00A30722">
          <w:pPr>
            <w:pStyle w:val="Pieddepage"/>
            <w:jc w:val="center"/>
            <w:rPr>
              <w:rFonts w:ascii="Arial" w:hAnsi="Arial" w:cs="Arial"/>
            </w:rPr>
          </w:pPr>
          <w:r w:rsidRPr="00A17811">
            <w:rPr>
              <w:rFonts w:ascii="Arial" w:hAnsi="Arial" w:cs="Arial"/>
            </w:rPr>
            <w:t xml:space="preserve">Page </w:t>
          </w:r>
          <w:r w:rsidRPr="00A17811">
            <w:rPr>
              <w:rFonts w:ascii="Arial" w:hAnsi="Arial" w:cs="Arial"/>
              <w:b/>
              <w:bCs/>
            </w:rPr>
            <w:fldChar w:fldCharType="begin"/>
          </w:r>
          <w:r w:rsidRPr="00A17811">
            <w:rPr>
              <w:rFonts w:ascii="Arial" w:hAnsi="Arial" w:cs="Arial"/>
              <w:b/>
              <w:bCs/>
            </w:rPr>
            <w:instrText>PAGE</w:instrText>
          </w:r>
          <w:r w:rsidRPr="00A17811">
            <w:rPr>
              <w:rFonts w:ascii="Arial" w:hAnsi="Arial" w:cs="Arial"/>
              <w:b/>
              <w:bCs/>
            </w:rPr>
            <w:fldChar w:fldCharType="separate"/>
          </w:r>
          <w:r w:rsidRPr="00A17811">
            <w:rPr>
              <w:rFonts w:ascii="Arial" w:hAnsi="Arial" w:cs="Arial"/>
              <w:b/>
              <w:bCs/>
              <w:noProof/>
            </w:rPr>
            <w:t xml:space="preserve">13 </w:t>
          </w:r>
          <w:r w:rsidRPr="00A17811">
            <w:rPr>
              <w:rFonts w:ascii="Arial" w:hAnsi="Arial" w:cs="Arial"/>
              <w:b/>
              <w:bCs/>
            </w:rPr>
            <w:fldChar w:fldCharType="end"/>
          </w:r>
          <w:r w:rsidRPr="00A17811">
            <w:rPr>
              <w:rFonts w:ascii="Arial" w:hAnsi="Arial" w:cs="Arial"/>
              <w:b/>
              <w:bCs/>
            </w:rPr>
            <w:t xml:space="preserve"> </w:t>
          </w:r>
          <w:r w:rsidRPr="00A17811">
            <w:rPr>
              <w:rFonts w:ascii="Arial" w:hAnsi="Arial" w:cs="Arial"/>
            </w:rPr>
            <w:t xml:space="preserve">sur </w:t>
          </w:r>
          <w:r w:rsidRPr="00A17811">
            <w:rPr>
              <w:rFonts w:ascii="Arial" w:hAnsi="Arial" w:cs="Arial"/>
              <w:b/>
              <w:bCs/>
            </w:rPr>
            <w:fldChar w:fldCharType="begin"/>
          </w:r>
          <w:r w:rsidRPr="00A17811">
            <w:rPr>
              <w:rFonts w:ascii="Arial" w:hAnsi="Arial" w:cs="Arial"/>
              <w:b/>
              <w:bCs/>
            </w:rPr>
            <w:instrText>NUMPAGES</w:instrText>
          </w:r>
          <w:r w:rsidRPr="00A17811">
            <w:rPr>
              <w:rFonts w:ascii="Arial" w:hAnsi="Arial" w:cs="Arial"/>
              <w:b/>
              <w:bCs/>
            </w:rPr>
            <w:fldChar w:fldCharType="separate"/>
          </w:r>
          <w:r w:rsidRPr="00A17811">
            <w:rPr>
              <w:rFonts w:ascii="Arial" w:hAnsi="Arial" w:cs="Arial"/>
              <w:b/>
              <w:bCs/>
              <w:noProof/>
            </w:rPr>
            <w:t>13</w:t>
          </w:r>
          <w:r w:rsidRPr="00A17811">
            <w:rPr>
              <w:rFonts w:ascii="Arial" w:hAnsi="Arial" w:cs="Arial"/>
              <w:b/>
              <w:bCs/>
            </w:rPr>
            <w:fldChar w:fldCharType="end"/>
          </w:r>
        </w:p>
      </w:tc>
      <w:tc>
        <w:tcPr>
          <w:tcW w:w="4444" w:type="dxa"/>
          <w:shd w:val="clear" w:color="auto" w:fill="auto"/>
          <w:vAlign w:val="center"/>
        </w:tcPr>
        <w:p w14:paraId="448122E2" w14:textId="77777777" w:rsidR="00DD0BB4" w:rsidRPr="00A17811" w:rsidRDefault="00DA11BD" w:rsidP="00A30722">
          <w:pPr>
            <w:pStyle w:val="Pieddepage"/>
            <w:jc w:val="both"/>
            <w:rPr>
              <w:rFonts w:ascii="Arial" w:hAnsi="Arial" w:cs="Arial"/>
              <w:sz w:val="18"/>
              <w:szCs w:val="18"/>
            </w:rPr>
          </w:pPr>
          <w:r w:rsidRPr="00A17811">
            <w:rPr>
              <w:rFonts w:ascii="Arial" w:hAnsi="Arial" w:cs="Arial"/>
              <w:sz w:val="18"/>
              <w:szCs w:val="18"/>
            </w:rPr>
            <w:t>Le contenu de ce document relève de la seule responsabilité des opérateurs du projet MEReT et ne peut en aucun cas être considéré comme reflétant les vues de l'Union européenne.</w:t>
          </w:r>
        </w:p>
      </w:tc>
    </w:tr>
  </w:tbl>
  <w:p w14:paraId="65643828" w14:textId="77777777" w:rsidR="00DD0BB4" w:rsidRPr="00A30722" w:rsidRDefault="00DD0BB4">
    <w:pPr>
      <w:pStyle w:val="Pieddepage"/>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0180" w14:textId="77777777" w:rsidR="005A2E19" w:rsidRDefault="005A2E19" w:rsidP="00A80C05">
      <w:r>
        <w:separator/>
      </w:r>
    </w:p>
  </w:footnote>
  <w:footnote w:type="continuationSeparator" w:id="0">
    <w:p w14:paraId="737C0687" w14:textId="77777777" w:rsidR="005A2E19" w:rsidRDefault="005A2E19" w:rsidP="00A8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582"/>
    <w:multiLevelType w:val="hybridMultilevel"/>
    <w:tmpl w:val="318E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726FA0"/>
    <w:multiLevelType w:val="hybridMultilevel"/>
    <w:tmpl w:val="23E08B50"/>
    <w:lvl w:ilvl="0" w:tplc="26726160">
      <w:start w:val="2"/>
      <w:numFmt w:val="bullet"/>
      <w:pStyle w:val="Listepuces"/>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86BEA"/>
    <w:multiLevelType w:val="multilevel"/>
    <w:tmpl w:val="589A5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8D3048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6592336">
    <w:abstractNumId w:val="2"/>
  </w:num>
  <w:num w:numId="2" w16cid:durableId="353532368">
    <w:abstractNumId w:val="3"/>
  </w:num>
  <w:num w:numId="3" w16cid:durableId="1189024882">
    <w:abstractNumId w:val="0"/>
  </w:num>
  <w:num w:numId="4" w16cid:durableId="214646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05"/>
    <w:rsid w:val="00027E41"/>
    <w:rsid w:val="00180F8D"/>
    <w:rsid w:val="001F3390"/>
    <w:rsid w:val="0022643F"/>
    <w:rsid w:val="00537125"/>
    <w:rsid w:val="0057313A"/>
    <w:rsid w:val="005A2E19"/>
    <w:rsid w:val="00A80C05"/>
    <w:rsid w:val="00AB1EB4"/>
    <w:rsid w:val="00B05856"/>
    <w:rsid w:val="00B06322"/>
    <w:rsid w:val="00B305E0"/>
    <w:rsid w:val="00B34179"/>
    <w:rsid w:val="00BF493C"/>
    <w:rsid w:val="00C63A29"/>
    <w:rsid w:val="00DA11BD"/>
    <w:rsid w:val="00DC2435"/>
    <w:rsid w:val="00DD0BB4"/>
    <w:rsid w:val="00E53DB0"/>
    <w:rsid w:val="00EE5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C395"/>
  <w15:chartTrackingRefBased/>
  <w15:docId w15:val="{7EF6126A-7F00-4AD4-A072-C20C0DD4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0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DA11BD"/>
    <w:pPr>
      <w:numPr>
        <w:numId w:val="4"/>
      </w:numPr>
      <w:suppressAutoHyphens/>
      <w:spacing w:line="300" w:lineRule="atLeast"/>
      <w:contextualSpacing/>
    </w:pPr>
  </w:style>
  <w:style w:type="paragraph" w:styleId="En-tte">
    <w:name w:val="header"/>
    <w:basedOn w:val="Normal"/>
    <w:link w:val="En-tteCar"/>
    <w:uiPriority w:val="99"/>
    <w:rsid w:val="00A80C05"/>
    <w:pPr>
      <w:tabs>
        <w:tab w:val="center" w:pos="4536"/>
        <w:tab w:val="right" w:pos="9072"/>
      </w:tabs>
    </w:pPr>
    <w:rPr>
      <w:lang w:val="x-none"/>
    </w:rPr>
  </w:style>
  <w:style w:type="character" w:customStyle="1" w:styleId="En-tteCar">
    <w:name w:val="En-tête Car"/>
    <w:basedOn w:val="Policepardfaut"/>
    <w:link w:val="En-tte"/>
    <w:uiPriority w:val="99"/>
    <w:rsid w:val="00A80C05"/>
    <w:rPr>
      <w:rFonts w:ascii="Times New Roman" w:eastAsia="Times New Roman" w:hAnsi="Times New Roman" w:cs="Times New Roman"/>
      <w:sz w:val="20"/>
      <w:szCs w:val="20"/>
      <w:lang w:val="x-none" w:eastAsia="fr-FR"/>
    </w:rPr>
  </w:style>
  <w:style w:type="paragraph" w:styleId="Pieddepage">
    <w:name w:val="footer"/>
    <w:basedOn w:val="Normal"/>
    <w:link w:val="PieddepageCar"/>
    <w:uiPriority w:val="99"/>
    <w:unhideWhenUsed/>
    <w:rsid w:val="00A80C05"/>
    <w:pPr>
      <w:tabs>
        <w:tab w:val="center" w:pos="4536"/>
        <w:tab w:val="right" w:pos="9072"/>
      </w:tabs>
    </w:pPr>
    <w:rPr>
      <w:lang w:val="x-none"/>
    </w:rPr>
  </w:style>
  <w:style w:type="character" w:customStyle="1" w:styleId="PieddepageCar">
    <w:name w:val="Pied de page Car"/>
    <w:basedOn w:val="Policepardfaut"/>
    <w:link w:val="Pieddepage"/>
    <w:uiPriority w:val="99"/>
    <w:rsid w:val="00A80C05"/>
    <w:rPr>
      <w:rFonts w:ascii="Times New Roman" w:eastAsia="Times New Roman" w:hAnsi="Times New Roman" w:cs="Times New Roman"/>
      <w:sz w:val="20"/>
      <w:szCs w:val="20"/>
      <w:lang w:val="x-none" w:eastAsia="fr-FR"/>
    </w:rPr>
  </w:style>
  <w:style w:type="paragraph" w:customStyle="1" w:styleId="NormalArial11-EF">
    <w:name w:val="Normal Arial 11-EF"/>
    <w:basedOn w:val="Normal"/>
    <w:qFormat/>
    <w:rsid w:val="00A80C05"/>
    <w:pPr>
      <w:spacing w:before="120" w:after="120"/>
      <w:jc w:val="both"/>
    </w:pPr>
    <w:rPr>
      <w:rFonts w:ascii="Arial" w:eastAsia="Calibri" w:hAnsi="Arial"/>
      <w:sz w:val="22"/>
      <w:szCs w:val="22"/>
      <w:lang w:eastAsia="en-US"/>
    </w:rPr>
  </w:style>
  <w:style w:type="paragraph" w:styleId="Paragraphedeliste">
    <w:name w:val="List Paragraph"/>
    <w:basedOn w:val="Normal"/>
    <w:uiPriority w:val="34"/>
    <w:qFormat/>
    <w:rsid w:val="00A80C05"/>
    <w:pPr>
      <w:ind w:left="720"/>
      <w:contextualSpacing/>
    </w:pPr>
  </w:style>
  <w:style w:type="paragraph" w:styleId="Rvision">
    <w:name w:val="Revision"/>
    <w:hidden/>
    <w:uiPriority w:val="99"/>
    <w:semiHidden/>
    <w:rsid w:val="00DA11BD"/>
    <w:pPr>
      <w:spacing w:after="0" w:line="240" w:lineRule="auto"/>
    </w:pPr>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DA11BD"/>
    <w:rPr>
      <w:sz w:val="16"/>
      <w:szCs w:val="16"/>
    </w:rPr>
  </w:style>
  <w:style w:type="paragraph" w:styleId="Commentaire">
    <w:name w:val="annotation text"/>
    <w:basedOn w:val="Normal"/>
    <w:link w:val="CommentaireCar"/>
    <w:uiPriority w:val="99"/>
    <w:unhideWhenUsed/>
    <w:rsid w:val="00DA11BD"/>
  </w:style>
  <w:style w:type="character" w:customStyle="1" w:styleId="CommentaireCar">
    <w:name w:val="Commentaire Car"/>
    <w:basedOn w:val="Policepardfaut"/>
    <w:link w:val="Commentaire"/>
    <w:uiPriority w:val="99"/>
    <w:rsid w:val="00DA11B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A11BD"/>
    <w:rPr>
      <w:b/>
      <w:bCs/>
    </w:rPr>
  </w:style>
  <w:style w:type="character" w:customStyle="1" w:styleId="ObjetducommentaireCar">
    <w:name w:val="Objet du commentaire Car"/>
    <w:basedOn w:val="CommentaireCar"/>
    <w:link w:val="Objetducommentaire"/>
    <w:uiPriority w:val="99"/>
    <w:semiHidden/>
    <w:rsid w:val="00DA11BD"/>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B305E0"/>
    <w:rPr>
      <w:color w:val="0563C1" w:themeColor="hyperlink"/>
      <w:u w:val="single"/>
    </w:rPr>
  </w:style>
  <w:style w:type="character" w:styleId="Mentionnonrsolue">
    <w:name w:val="Unresolved Mention"/>
    <w:basedOn w:val="Policepardfaut"/>
    <w:uiPriority w:val="99"/>
    <w:semiHidden/>
    <w:unhideWhenUsed/>
    <w:rsid w:val="00B3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dubois@experts.civipol.fr" TargetMode="External"/><Relationship Id="rId3" Type="http://schemas.openxmlformats.org/officeDocument/2006/relationships/settings" Target="settings.xml"/><Relationship Id="rId7" Type="http://schemas.openxmlformats.org/officeDocument/2006/relationships/hyperlink" Target="mailto:ines.nagazi@experts.civipol.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DUBOIS</dc:creator>
  <cp:keywords/>
  <dc:description/>
  <cp:lastModifiedBy>jlegeay</cp:lastModifiedBy>
  <cp:revision>2</cp:revision>
  <dcterms:created xsi:type="dcterms:W3CDTF">2023-11-07T09:20:00Z</dcterms:created>
  <dcterms:modified xsi:type="dcterms:W3CDTF">2023-11-07T09:20:00Z</dcterms:modified>
</cp:coreProperties>
</file>